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0E11B" w14:textId="77777777" w:rsidR="001E5870" w:rsidRDefault="00FF5E23" w:rsidP="00FF5E23">
      <w:pPr>
        <w:pStyle w:val="Sinespaciado"/>
        <w:jc w:val="center"/>
        <w:rPr>
          <w:rStyle w:val="A0"/>
          <w:rFonts w:ascii="Arial" w:hAnsi="Arial" w:cs="Arial"/>
          <w:b/>
          <w:bCs/>
        </w:rPr>
      </w:pPr>
      <w:r w:rsidRPr="00FF5E23">
        <w:rPr>
          <w:rStyle w:val="A0"/>
          <w:rFonts w:ascii="Arial" w:hAnsi="Arial" w:cs="Arial"/>
          <w:b/>
          <w:bCs/>
        </w:rPr>
        <w:t>GUÍA PARA UNA</w:t>
      </w:r>
      <w:r>
        <w:rPr>
          <w:rFonts w:ascii="Arial" w:hAnsi="Arial" w:cs="Arial"/>
          <w:b/>
          <w:bCs/>
          <w:sz w:val="32"/>
          <w:szCs w:val="32"/>
        </w:rPr>
        <w:t xml:space="preserve"> </w:t>
      </w:r>
      <w:r w:rsidRPr="00FF5E23">
        <w:rPr>
          <w:rStyle w:val="A1"/>
          <w:rFonts w:ascii="Arial" w:hAnsi="Arial" w:cs="Arial"/>
          <w:sz w:val="32"/>
          <w:szCs w:val="32"/>
        </w:rPr>
        <w:t>DOCENCIA UNIVERSITARIA</w:t>
      </w:r>
      <w:r>
        <w:rPr>
          <w:rFonts w:ascii="Arial" w:hAnsi="Arial" w:cs="Arial"/>
          <w:b/>
          <w:bCs/>
          <w:sz w:val="32"/>
          <w:szCs w:val="32"/>
        </w:rPr>
        <w:t xml:space="preserve"> </w:t>
      </w:r>
      <w:r w:rsidRPr="00FF5E23">
        <w:rPr>
          <w:rStyle w:val="A1"/>
          <w:rFonts w:ascii="Arial" w:hAnsi="Arial" w:cs="Arial"/>
          <w:sz w:val="32"/>
          <w:szCs w:val="32"/>
        </w:rPr>
        <w:t>CON ENFOQUE DE GÉNERO</w:t>
      </w:r>
      <w:r>
        <w:rPr>
          <w:rFonts w:ascii="Arial" w:hAnsi="Arial" w:cs="Arial"/>
          <w:b/>
          <w:bCs/>
          <w:sz w:val="32"/>
          <w:szCs w:val="32"/>
        </w:rPr>
        <w:t xml:space="preserve"> </w:t>
      </w:r>
      <w:r w:rsidRPr="00FF5E23">
        <w:rPr>
          <w:rStyle w:val="A0"/>
          <w:rFonts w:ascii="Arial" w:hAnsi="Arial" w:cs="Arial"/>
          <w:b/>
          <w:bCs/>
        </w:rPr>
        <w:t>EN LA UNIVERSIDAD DE SANTIAGO DE CHILE</w:t>
      </w:r>
      <w:r>
        <w:rPr>
          <w:rStyle w:val="A0"/>
          <w:rFonts w:ascii="Arial" w:hAnsi="Arial" w:cs="Arial"/>
          <w:b/>
          <w:bCs/>
        </w:rPr>
        <w:t>.</w:t>
      </w:r>
    </w:p>
    <w:p w14:paraId="122ECF72" w14:textId="77777777" w:rsidR="00F67210" w:rsidRDefault="00F67210" w:rsidP="00FF5E23">
      <w:pPr>
        <w:pStyle w:val="Sinespaciado"/>
        <w:jc w:val="center"/>
        <w:rPr>
          <w:rStyle w:val="A0"/>
          <w:rFonts w:ascii="Arial" w:hAnsi="Arial" w:cs="Arial"/>
          <w:b/>
          <w:bCs/>
        </w:rPr>
      </w:pPr>
    </w:p>
    <w:p w14:paraId="2738AC05" w14:textId="77777777" w:rsidR="00F67210" w:rsidRDefault="00F67210" w:rsidP="00FF5E23">
      <w:pPr>
        <w:pStyle w:val="Sinespaciado"/>
        <w:jc w:val="center"/>
        <w:rPr>
          <w:rStyle w:val="A0"/>
          <w:rFonts w:ascii="Arial" w:hAnsi="Arial" w:cs="Arial"/>
          <w:b/>
          <w:bCs/>
        </w:rPr>
      </w:pPr>
    </w:p>
    <w:sdt>
      <w:sdtPr>
        <w:rPr>
          <w:rFonts w:asciiTheme="minorHAnsi" w:eastAsiaTheme="minorHAnsi" w:hAnsiTheme="minorHAnsi" w:cs="Montserrat Medium"/>
          <w:color w:val="000000"/>
          <w:lang w:val="es-ES" w:eastAsia="en-US"/>
        </w:rPr>
        <w:id w:val="1723412315"/>
        <w:docPartObj>
          <w:docPartGallery w:val="Table of Contents"/>
          <w:docPartUnique/>
        </w:docPartObj>
      </w:sdtPr>
      <w:sdtEndPr>
        <w:rPr>
          <w:rFonts w:cstheme="minorBidi"/>
          <w:b/>
          <w:bCs/>
          <w:color w:val="auto"/>
          <w:sz w:val="22"/>
          <w:szCs w:val="22"/>
        </w:rPr>
      </w:sdtEndPr>
      <w:sdtContent>
        <w:p w14:paraId="25BE9448" w14:textId="633996DA" w:rsidR="00F67210" w:rsidRPr="002F2CBC" w:rsidRDefault="00F67210">
          <w:pPr>
            <w:pStyle w:val="TtulodeTDC"/>
            <w:rPr>
              <w:rFonts w:ascii="Arial" w:hAnsi="Arial" w:cs="Arial"/>
              <w:color w:val="auto"/>
            </w:rPr>
          </w:pPr>
          <w:r w:rsidRPr="002F2CBC">
            <w:rPr>
              <w:rFonts w:ascii="Arial" w:hAnsi="Arial" w:cs="Arial"/>
              <w:color w:val="auto"/>
              <w:lang w:val="es-ES"/>
            </w:rPr>
            <w:t>Contenido</w:t>
          </w:r>
        </w:p>
        <w:p w14:paraId="20C36568" w14:textId="0268A13E" w:rsidR="00F67210" w:rsidRPr="00F67210" w:rsidRDefault="00F67210">
          <w:pPr>
            <w:pStyle w:val="TDC1"/>
            <w:tabs>
              <w:tab w:val="right" w:leader="dot" w:pos="8828"/>
            </w:tabs>
            <w:rPr>
              <w:rFonts w:ascii="Arial" w:hAnsi="Arial" w:cs="Arial"/>
              <w:noProof/>
              <w:sz w:val="20"/>
              <w:szCs w:val="20"/>
            </w:rPr>
          </w:pPr>
          <w:r w:rsidRPr="00F67210">
            <w:rPr>
              <w:rFonts w:ascii="Arial" w:hAnsi="Arial" w:cs="Arial"/>
              <w:sz w:val="20"/>
              <w:szCs w:val="20"/>
            </w:rPr>
            <w:fldChar w:fldCharType="begin"/>
          </w:r>
          <w:r w:rsidRPr="00F67210">
            <w:rPr>
              <w:rFonts w:ascii="Arial" w:hAnsi="Arial" w:cs="Arial"/>
              <w:sz w:val="20"/>
              <w:szCs w:val="20"/>
            </w:rPr>
            <w:instrText xml:space="preserve"> TOC \o "1-3" \h \z \u </w:instrText>
          </w:r>
          <w:r w:rsidRPr="00F67210">
            <w:rPr>
              <w:rFonts w:ascii="Arial" w:hAnsi="Arial" w:cs="Arial"/>
              <w:sz w:val="20"/>
              <w:szCs w:val="20"/>
            </w:rPr>
            <w:fldChar w:fldCharType="separate"/>
          </w:r>
          <w:hyperlink w:anchor="_Toc49128279" w:history="1">
            <w:r w:rsidRPr="00F67210">
              <w:rPr>
                <w:rStyle w:val="Hipervnculo"/>
                <w:rFonts w:ascii="Arial" w:hAnsi="Arial" w:cs="Arial"/>
                <w:noProof/>
                <w:sz w:val="20"/>
                <w:szCs w:val="20"/>
              </w:rPr>
              <w:t>INTRODUCCIÓN</w:t>
            </w:r>
            <w:r w:rsidRPr="00F67210">
              <w:rPr>
                <w:rFonts w:ascii="Arial" w:hAnsi="Arial" w:cs="Arial"/>
                <w:noProof/>
                <w:webHidden/>
                <w:sz w:val="20"/>
                <w:szCs w:val="20"/>
              </w:rPr>
              <w:tab/>
            </w:r>
            <w:r w:rsidRPr="00F67210">
              <w:rPr>
                <w:rFonts w:ascii="Arial" w:hAnsi="Arial" w:cs="Arial"/>
                <w:noProof/>
                <w:webHidden/>
                <w:sz w:val="20"/>
                <w:szCs w:val="20"/>
              </w:rPr>
              <w:fldChar w:fldCharType="begin"/>
            </w:r>
            <w:r w:rsidRPr="00F67210">
              <w:rPr>
                <w:rFonts w:ascii="Arial" w:hAnsi="Arial" w:cs="Arial"/>
                <w:noProof/>
                <w:webHidden/>
                <w:sz w:val="20"/>
                <w:szCs w:val="20"/>
              </w:rPr>
              <w:instrText xml:space="preserve"> PAGEREF _Toc49128279 \h </w:instrText>
            </w:r>
            <w:r w:rsidRPr="00F67210">
              <w:rPr>
                <w:rFonts w:ascii="Arial" w:hAnsi="Arial" w:cs="Arial"/>
                <w:noProof/>
                <w:webHidden/>
                <w:sz w:val="20"/>
                <w:szCs w:val="20"/>
              </w:rPr>
            </w:r>
            <w:r w:rsidRPr="00F67210">
              <w:rPr>
                <w:rFonts w:ascii="Arial" w:hAnsi="Arial" w:cs="Arial"/>
                <w:noProof/>
                <w:webHidden/>
                <w:sz w:val="20"/>
                <w:szCs w:val="20"/>
              </w:rPr>
              <w:fldChar w:fldCharType="separate"/>
            </w:r>
            <w:r w:rsidRPr="00F67210">
              <w:rPr>
                <w:rFonts w:ascii="Arial" w:hAnsi="Arial" w:cs="Arial"/>
                <w:noProof/>
                <w:webHidden/>
                <w:sz w:val="20"/>
                <w:szCs w:val="20"/>
              </w:rPr>
              <w:t>1</w:t>
            </w:r>
            <w:r w:rsidRPr="00F67210">
              <w:rPr>
                <w:rFonts w:ascii="Arial" w:hAnsi="Arial" w:cs="Arial"/>
                <w:noProof/>
                <w:webHidden/>
                <w:sz w:val="20"/>
                <w:szCs w:val="20"/>
              </w:rPr>
              <w:fldChar w:fldCharType="end"/>
            </w:r>
          </w:hyperlink>
        </w:p>
        <w:p w14:paraId="0315F7CA" w14:textId="66B2DB45" w:rsidR="00F67210" w:rsidRPr="00F67210" w:rsidRDefault="00573C2E">
          <w:pPr>
            <w:pStyle w:val="TDC1"/>
            <w:tabs>
              <w:tab w:val="right" w:leader="dot" w:pos="8828"/>
            </w:tabs>
            <w:rPr>
              <w:rFonts w:ascii="Arial" w:hAnsi="Arial" w:cs="Arial"/>
              <w:noProof/>
              <w:sz w:val="20"/>
              <w:szCs w:val="20"/>
            </w:rPr>
          </w:pPr>
          <w:hyperlink w:anchor="_Toc49128280" w:history="1">
            <w:r w:rsidR="00F67210" w:rsidRPr="00F67210">
              <w:rPr>
                <w:rStyle w:val="Hipervnculo"/>
                <w:rFonts w:ascii="Arial" w:hAnsi="Arial" w:cs="Arial"/>
                <w:noProof/>
                <w:sz w:val="20"/>
                <w:szCs w:val="20"/>
              </w:rPr>
              <w:t>¿POR QUÉ LA IGUALDAD DE GÉNERO? FUNDAMENTOS</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_Toc49128280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2</w:t>
            </w:r>
            <w:r w:rsidR="00F67210" w:rsidRPr="00F67210">
              <w:rPr>
                <w:rFonts w:ascii="Arial" w:hAnsi="Arial" w:cs="Arial"/>
                <w:noProof/>
                <w:webHidden/>
                <w:sz w:val="20"/>
                <w:szCs w:val="20"/>
              </w:rPr>
              <w:fldChar w:fldCharType="end"/>
            </w:r>
          </w:hyperlink>
        </w:p>
        <w:p w14:paraId="7CCFABEA" w14:textId="14DA7449" w:rsidR="00F67210" w:rsidRPr="00F67210" w:rsidRDefault="00573C2E">
          <w:pPr>
            <w:pStyle w:val="TDC2"/>
            <w:tabs>
              <w:tab w:val="right" w:leader="dot" w:pos="8828"/>
            </w:tabs>
            <w:rPr>
              <w:rFonts w:ascii="Arial" w:hAnsi="Arial" w:cs="Arial"/>
              <w:noProof/>
              <w:sz w:val="20"/>
              <w:szCs w:val="20"/>
            </w:rPr>
          </w:pPr>
          <w:hyperlink w:anchor="_Toc49128281" w:history="1">
            <w:r w:rsidR="00F67210" w:rsidRPr="00F67210">
              <w:rPr>
                <w:rStyle w:val="Hipervnculo"/>
                <w:rFonts w:ascii="Arial" w:hAnsi="Arial" w:cs="Arial"/>
                <w:noProof/>
                <w:sz w:val="20"/>
                <w:szCs w:val="20"/>
              </w:rPr>
              <w:t>1.1 ÁMBITO INTERNACIONAL</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_Toc49128281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2</w:t>
            </w:r>
            <w:r w:rsidR="00F67210" w:rsidRPr="00F67210">
              <w:rPr>
                <w:rFonts w:ascii="Arial" w:hAnsi="Arial" w:cs="Arial"/>
                <w:noProof/>
                <w:webHidden/>
                <w:sz w:val="20"/>
                <w:szCs w:val="20"/>
              </w:rPr>
              <w:fldChar w:fldCharType="end"/>
            </w:r>
          </w:hyperlink>
        </w:p>
        <w:p w14:paraId="46031E4E" w14:textId="634DA44A" w:rsidR="00F67210" w:rsidRPr="00F67210" w:rsidRDefault="00573C2E">
          <w:pPr>
            <w:pStyle w:val="TDC2"/>
            <w:tabs>
              <w:tab w:val="right" w:leader="dot" w:pos="8828"/>
            </w:tabs>
            <w:rPr>
              <w:rFonts w:ascii="Arial" w:hAnsi="Arial" w:cs="Arial"/>
              <w:noProof/>
              <w:sz w:val="20"/>
              <w:szCs w:val="20"/>
            </w:rPr>
          </w:pPr>
          <w:hyperlink w:anchor="_Toc49128282" w:history="1">
            <w:r w:rsidR="00F67210" w:rsidRPr="00F67210">
              <w:rPr>
                <w:rStyle w:val="Hipervnculo"/>
                <w:rFonts w:ascii="Arial" w:hAnsi="Arial" w:cs="Arial"/>
                <w:noProof/>
                <w:sz w:val="20"/>
                <w:szCs w:val="20"/>
              </w:rPr>
              <w:t>1.2 ÁMBITO NACIONAL</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_Toc49128282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3</w:t>
            </w:r>
            <w:r w:rsidR="00F67210" w:rsidRPr="00F67210">
              <w:rPr>
                <w:rFonts w:ascii="Arial" w:hAnsi="Arial" w:cs="Arial"/>
                <w:noProof/>
                <w:webHidden/>
                <w:sz w:val="20"/>
                <w:szCs w:val="20"/>
              </w:rPr>
              <w:fldChar w:fldCharType="end"/>
            </w:r>
          </w:hyperlink>
        </w:p>
        <w:p w14:paraId="00AE6F48" w14:textId="2C225F43" w:rsidR="00F67210" w:rsidRPr="00F67210" w:rsidRDefault="00573C2E">
          <w:pPr>
            <w:pStyle w:val="TDC2"/>
            <w:tabs>
              <w:tab w:val="right" w:leader="dot" w:pos="8828"/>
            </w:tabs>
            <w:rPr>
              <w:rFonts w:ascii="Arial" w:hAnsi="Arial" w:cs="Arial"/>
              <w:noProof/>
              <w:sz w:val="20"/>
              <w:szCs w:val="20"/>
            </w:rPr>
          </w:pPr>
          <w:hyperlink w:anchor="_Toc49128283" w:history="1">
            <w:r w:rsidR="00F67210" w:rsidRPr="00F67210">
              <w:rPr>
                <w:rStyle w:val="Hipervnculo"/>
                <w:rFonts w:ascii="Arial" w:hAnsi="Arial" w:cs="Arial"/>
                <w:noProof/>
                <w:sz w:val="20"/>
                <w:szCs w:val="20"/>
              </w:rPr>
              <w:t>1.3 UNIVERSIDAD DE EXCELENCIA: INCLUSIÓN Y DIVERSIDAD</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_Toc49128283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5</w:t>
            </w:r>
            <w:r w:rsidR="00F67210" w:rsidRPr="00F67210">
              <w:rPr>
                <w:rFonts w:ascii="Arial" w:hAnsi="Arial" w:cs="Arial"/>
                <w:noProof/>
                <w:webHidden/>
                <w:sz w:val="20"/>
                <w:szCs w:val="20"/>
              </w:rPr>
              <w:fldChar w:fldCharType="end"/>
            </w:r>
          </w:hyperlink>
        </w:p>
        <w:p w14:paraId="3EEFC192" w14:textId="54A182E9" w:rsidR="00F67210" w:rsidRPr="00F67210" w:rsidRDefault="00573C2E">
          <w:pPr>
            <w:pStyle w:val="TDC1"/>
            <w:tabs>
              <w:tab w:val="right" w:leader="dot" w:pos="8828"/>
            </w:tabs>
            <w:rPr>
              <w:rFonts w:ascii="Arial" w:hAnsi="Arial" w:cs="Arial"/>
              <w:noProof/>
              <w:sz w:val="20"/>
              <w:szCs w:val="20"/>
            </w:rPr>
          </w:pPr>
          <w:hyperlink w:anchor="_Toc49128284" w:history="1">
            <w:r w:rsidR="00F67210" w:rsidRPr="00F67210">
              <w:rPr>
                <w:rStyle w:val="Hipervnculo"/>
                <w:rFonts w:ascii="Arial" w:hAnsi="Arial" w:cs="Arial"/>
                <w:noProof/>
                <w:sz w:val="20"/>
                <w:szCs w:val="20"/>
              </w:rPr>
              <w:t>¿QUÉ ES LA DOCENCIA UNIVERSITARIA CON ENFOQUE DE GÉNERO?</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_Toc49128284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6</w:t>
            </w:r>
            <w:r w:rsidR="00F67210" w:rsidRPr="00F67210">
              <w:rPr>
                <w:rFonts w:ascii="Arial" w:hAnsi="Arial" w:cs="Arial"/>
                <w:noProof/>
                <w:webHidden/>
                <w:sz w:val="20"/>
                <w:szCs w:val="20"/>
              </w:rPr>
              <w:fldChar w:fldCharType="end"/>
            </w:r>
          </w:hyperlink>
        </w:p>
        <w:p w14:paraId="0EE1E286" w14:textId="3B2C7BCB" w:rsidR="00F67210" w:rsidRPr="00F67210" w:rsidRDefault="00573C2E">
          <w:pPr>
            <w:pStyle w:val="TDC2"/>
            <w:tabs>
              <w:tab w:val="right" w:leader="dot" w:pos="8828"/>
            </w:tabs>
            <w:rPr>
              <w:rFonts w:ascii="Arial" w:hAnsi="Arial" w:cs="Arial"/>
              <w:noProof/>
              <w:sz w:val="20"/>
              <w:szCs w:val="20"/>
            </w:rPr>
          </w:pPr>
          <w:hyperlink w:anchor="_Toc49128285" w:history="1">
            <w:r w:rsidR="00F67210" w:rsidRPr="00F67210">
              <w:rPr>
                <w:rStyle w:val="Hipervnculo"/>
                <w:rFonts w:ascii="Arial" w:hAnsi="Arial" w:cs="Arial"/>
                <w:noProof/>
                <w:sz w:val="20"/>
                <w:szCs w:val="20"/>
              </w:rPr>
              <w:t>2.1 CONCEPTO DE GÉNERO Y ENFOQUE DE GÉNERO</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_Toc49128285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6</w:t>
            </w:r>
            <w:r w:rsidR="00F67210" w:rsidRPr="00F67210">
              <w:rPr>
                <w:rFonts w:ascii="Arial" w:hAnsi="Arial" w:cs="Arial"/>
                <w:noProof/>
                <w:webHidden/>
                <w:sz w:val="20"/>
                <w:szCs w:val="20"/>
              </w:rPr>
              <w:fldChar w:fldCharType="end"/>
            </w:r>
          </w:hyperlink>
        </w:p>
        <w:p w14:paraId="0ABBDD83" w14:textId="0F330204" w:rsidR="00F67210" w:rsidRPr="00F67210" w:rsidRDefault="00573C2E">
          <w:pPr>
            <w:pStyle w:val="TDC2"/>
            <w:tabs>
              <w:tab w:val="right" w:leader="dot" w:pos="8828"/>
            </w:tabs>
            <w:rPr>
              <w:rFonts w:ascii="Arial" w:hAnsi="Arial" w:cs="Arial"/>
              <w:noProof/>
              <w:sz w:val="20"/>
              <w:szCs w:val="20"/>
            </w:rPr>
          </w:pPr>
          <w:hyperlink w:anchor="_Toc49128286" w:history="1">
            <w:r w:rsidR="00F67210" w:rsidRPr="00F67210">
              <w:rPr>
                <w:rStyle w:val="Hipervnculo"/>
                <w:rFonts w:ascii="Arial" w:hAnsi="Arial" w:cs="Arial"/>
                <w:noProof/>
                <w:sz w:val="20"/>
                <w:szCs w:val="20"/>
              </w:rPr>
              <w:t>2.2 DOCENCIA UNIVERSITARIA CON ENFOQUE DE GÉNERO</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_Toc49128286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7</w:t>
            </w:r>
            <w:r w:rsidR="00F67210" w:rsidRPr="00F67210">
              <w:rPr>
                <w:rFonts w:ascii="Arial" w:hAnsi="Arial" w:cs="Arial"/>
                <w:noProof/>
                <w:webHidden/>
                <w:sz w:val="20"/>
                <w:szCs w:val="20"/>
              </w:rPr>
              <w:fldChar w:fldCharType="end"/>
            </w:r>
          </w:hyperlink>
        </w:p>
        <w:p w14:paraId="642DB238" w14:textId="7AA04464" w:rsidR="00F67210" w:rsidRPr="00F67210" w:rsidRDefault="00573C2E">
          <w:pPr>
            <w:pStyle w:val="TDC2"/>
            <w:tabs>
              <w:tab w:val="right" w:leader="dot" w:pos="8828"/>
            </w:tabs>
            <w:rPr>
              <w:rFonts w:ascii="Arial" w:hAnsi="Arial" w:cs="Arial"/>
              <w:noProof/>
              <w:sz w:val="20"/>
              <w:szCs w:val="20"/>
            </w:rPr>
          </w:pPr>
          <w:hyperlink w:anchor="_Toc49128287" w:history="1">
            <w:r w:rsidR="00F67210" w:rsidRPr="00F67210">
              <w:rPr>
                <w:rStyle w:val="Hipervnculo"/>
                <w:rFonts w:ascii="Arial" w:hAnsi="Arial" w:cs="Arial"/>
                <w:noProof/>
                <w:sz w:val="20"/>
                <w:szCs w:val="20"/>
              </w:rPr>
              <w:t>2.3 INCORPORACIÓN DEL ENFOQUE DE GÉNERO EN LA DOCENCIA</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_Toc49128287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8</w:t>
            </w:r>
            <w:r w:rsidR="00F67210" w:rsidRPr="00F67210">
              <w:rPr>
                <w:rFonts w:ascii="Arial" w:hAnsi="Arial" w:cs="Arial"/>
                <w:noProof/>
                <w:webHidden/>
                <w:sz w:val="20"/>
                <w:szCs w:val="20"/>
              </w:rPr>
              <w:fldChar w:fldCharType="end"/>
            </w:r>
          </w:hyperlink>
        </w:p>
        <w:p w14:paraId="481B010F" w14:textId="7978C6AE" w:rsidR="00F67210" w:rsidRPr="00F67210" w:rsidRDefault="00573C2E">
          <w:pPr>
            <w:pStyle w:val="TDC1"/>
            <w:tabs>
              <w:tab w:val="right" w:leader="dot" w:pos="8828"/>
            </w:tabs>
            <w:rPr>
              <w:rFonts w:ascii="Arial" w:hAnsi="Arial" w:cs="Arial"/>
              <w:noProof/>
              <w:sz w:val="20"/>
              <w:szCs w:val="20"/>
            </w:rPr>
          </w:pPr>
          <w:hyperlink w:anchor="_Toc49128288" w:history="1">
            <w:r w:rsidR="00F67210" w:rsidRPr="00F67210">
              <w:rPr>
                <w:rStyle w:val="Hipervnculo"/>
                <w:rFonts w:ascii="Arial" w:hAnsi="Arial" w:cs="Arial"/>
                <w:noProof/>
                <w:sz w:val="20"/>
                <w:szCs w:val="20"/>
              </w:rPr>
              <w:t>¿CÓMO INCORPORAR EL ENFOQUE DE GÉNERO EN LA DOCENCIA?</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_Toc49128288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10</w:t>
            </w:r>
            <w:r w:rsidR="00F67210" w:rsidRPr="00F67210">
              <w:rPr>
                <w:rFonts w:ascii="Arial" w:hAnsi="Arial" w:cs="Arial"/>
                <w:noProof/>
                <w:webHidden/>
                <w:sz w:val="20"/>
                <w:szCs w:val="20"/>
              </w:rPr>
              <w:fldChar w:fldCharType="end"/>
            </w:r>
          </w:hyperlink>
        </w:p>
        <w:p w14:paraId="4F0479CF" w14:textId="1FA9484B" w:rsidR="00F67210" w:rsidRPr="00F67210" w:rsidRDefault="00573C2E">
          <w:pPr>
            <w:pStyle w:val="TDC2"/>
            <w:tabs>
              <w:tab w:val="right" w:leader="dot" w:pos="8828"/>
            </w:tabs>
            <w:rPr>
              <w:rFonts w:ascii="Arial" w:hAnsi="Arial" w:cs="Arial"/>
              <w:noProof/>
              <w:sz w:val="20"/>
              <w:szCs w:val="20"/>
            </w:rPr>
          </w:pPr>
          <w:hyperlink w:anchor="_Toc49128289" w:history="1">
            <w:r w:rsidR="00F67210" w:rsidRPr="00F67210">
              <w:rPr>
                <w:rStyle w:val="Hipervnculo"/>
                <w:rFonts w:ascii="Arial" w:hAnsi="Arial" w:cs="Arial"/>
                <w:noProof/>
                <w:sz w:val="20"/>
                <w:szCs w:val="20"/>
              </w:rPr>
              <w:t>3.1 PARTICIPACIÓN E INTERACCIÓN EN EL AULA</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_Toc49128289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10</w:t>
            </w:r>
            <w:r w:rsidR="00F67210" w:rsidRPr="00F67210">
              <w:rPr>
                <w:rFonts w:ascii="Arial" w:hAnsi="Arial" w:cs="Arial"/>
                <w:noProof/>
                <w:webHidden/>
                <w:sz w:val="20"/>
                <w:szCs w:val="20"/>
              </w:rPr>
              <w:fldChar w:fldCharType="end"/>
            </w:r>
          </w:hyperlink>
        </w:p>
        <w:p w14:paraId="79C1E079" w14:textId="24A80CC6" w:rsidR="00F67210" w:rsidRPr="00F67210" w:rsidRDefault="00573C2E">
          <w:pPr>
            <w:pStyle w:val="TDC2"/>
            <w:tabs>
              <w:tab w:val="right" w:leader="dot" w:pos="8828"/>
            </w:tabs>
            <w:rPr>
              <w:rFonts w:ascii="Arial" w:hAnsi="Arial" w:cs="Arial"/>
              <w:noProof/>
              <w:sz w:val="20"/>
              <w:szCs w:val="20"/>
            </w:rPr>
          </w:pPr>
          <w:hyperlink w:anchor="_Toc49128290" w:history="1">
            <w:r w:rsidR="00F67210" w:rsidRPr="00F67210">
              <w:rPr>
                <w:rStyle w:val="Hipervnculo"/>
                <w:rFonts w:ascii="Arial" w:hAnsi="Arial" w:cs="Arial"/>
                <w:noProof/>
                <w:sz w:val="20"/>
                <w:szCs w:val="20"/>
              </w:rPr>
              <w:t>3.2 ENTORNOS DE APRENDIZAJE LIBRES DE VIOLENCIA Y DISCRIMINACIÓN DE GÉNERO</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_Toc49128290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10</w:t>
            </w:r>
            <w:r w:rsidR="00F67210" w:rsidRPr="00F67210">
              <w:rPr>
                <w:rFonts w:ascii="Arial" w:hAnsi="Arial" w:cs="Arial"/>
                <w:noProof/>
                <w:webHidden/>
                <w:sz w:val="20"/>
                <w:szCs w:val="20"/>
              </w:rPr>
              <w:fldChar w:fldCharType="end"/>
            </w:r>
          </w:hyperlink>
        </w:p>
        <w:p w14:paraId="1DCD7FD7" w14:textId="22F1F6BD" w:rsidR="00F67210" w:rsidRPr="00F67210" w:rsidRDefault="00573C2E">
          <w:pPr>
            <w:pStyle w:val="TDC2"/>
            <w:tabs>
              <w:tab w:val="right" w:leader="dot" w:pos="8828"/>
            </w:tabs>
            <w:rPr>
              <w:rFonts w:ascii="Arial" w:hAnsi="Arial" w:cs="Arial"/>
              <w:noProof/>
              <w:sz w:val="20"/>
              <w:szCs w:val="20"/>
            </w:rPr>
          </w:pPr>
          <w:hyperlink w:anchor="_Toc49128291" w:history="1">
            <w:r w:rsidR="00F67210" w:rsidRPr="00F67210">
              <w:rPr>
                <w:rStyle w:val="Hipervnculo"/>
                <w:rFonts w:ascii="Arial" w:hAnsi="Arial" w:cs="Arial"/>
                <w:noProof/>
                <w:sz w:val="20"/>
                <w:szCs w:val="20"/>
              </w:rPr>
              <w:t>3.3 LENGUAJE INCLUSIVO Y NO SEXISTA</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_Toc49128291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11</w:t>
            </w:r>
            <w:r w:rsidR="00F67210" w:rsidRPr="00F67210">
              <w:rPr>
                <w:rFonts w:ascii="Arial" w:hAnsi="Arial" w:cs="Arial"/>
                <w:noProof/>
                <w:webHidden/>
                <w:sz w:val="20"/>
                <w:szCs w:val="20"/>
              </w:rPr>
              <w:fldChar w:fldCharType="end"/>
            </w:r>
          </w:hyperlink>
        </w:p>
        <w:p w14:paraId="6FAE1493" w14:textId="0CA08A39" w:rsidR="00F67210" w:rsidRPr="00F67210" w:rsidRDefault="00573C2E">
          <w:pPr>
            <w:pStyle w:val="TDC2"/>
            <w:tabs>
              <w:tab w:val="right" w:leader="dot" w:pos="8828"/>
            </w:tabs>
            <w:rPr>
              <w:rFonts w:ascii="Arial" w:hAnsi="Arial" w:cs="Arial"/>
              <w:noProof/>
              <w:sz w:val="20"/>
              <w:szCs w:val="20"/>
            </w:rPr>
          </w:pPr>
          <w:hyperlink w:anchor="_Toc49128292" w:history="1">
            <w:r w:rsidR="00F67210" w:rsidRPr="00F67210">
              <w:rPr>
                <w:rStyle w:val="Hipervnculo"/>
                <w:rFonts w:ascii="Arial" w:hAnsi="Arial" w:cs="Arial"/>
                <w:noProof/>
                <w:sz w:val="20"/>
                <w:szCs w:val="20"/>
              </w:rPr>
              <w:t>CONSEJOS PARA EL USO DEL LENGUAJE INCLUSIVO</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_Toc49128292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11</w:t>
            </w:r>
            <w:r w:rsidR="00F67210" w:rsidRPr="00F67210">
              <w:rPr>
                <w:rFonts w:ascii="Arial" w:hAnsi="Arial" w:cs="Arial"/>
                <w:noProof/>
                <w:webHidden/>
                <w:sz w:val="20"/>
                <w:szCs w:val="20"/>
              </w:rPr>
              <w:fldChar w:fldCharType="end"/>
            </w:r>
          </w:hyperlink>
        </w:p>
        <w:p w14:paraId="04583175" w14:textId="70EA6342" w:rsidR="00F67210" w:rsidRPr="00F67210" w:rsidRDefault="00573C2E">
          <w:pPr>
            <w:pStyle w:val="TDC2"/>
            <w:tabs>
              <w:tab w:val="right" w:leader="dot" w:pos="8828"/>
            </w:tabs>
            <w:rPr>
              <w:rFonts w:ascii="Arial" w:hAnsi="Arial" w:cs="Arial"/>
              <w:noProof/>
              <w:sz w:val="20"/>
              <w:szCs w:val="20"/>
            </w:rPr>
          </w:pPr>
          <w:hyperlink w:anchor="_Toc49128293" w:history="1">
            <w:r w:rsidR="00F67210" w:rsidRPr="00F67210">
              <w:rPr>
                <w:rStyle w:val="Hipervnculo"/>
                <w:rFonts w:ascii="Arial" w:hAnsi="Arial" w:cs="Arial"/>
                <w:noProof/>
                <w:sz w:val="20"/>
                <w:szCs w:val="20"/>
              </w:rPr>
              <w:t>3.4 VISIBILIZAR A LAS MUJERES EN LAS CIENCIAS Y LAS DISCIPLINAS</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_Toc49128293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11</w:t>
            </w:r>
            <w:r w:rsidR="00F67210" w:rsidRPr="00F67210">
              <w:rPr>
                <w:rFonts w:ascii="Arial" w:hAnsi="Arial" w:cs="Arial"/>
                <w:noProof/>
                <w:webHidden/>
                <w:sz w:val="20"/>
                <w:szCs w:val="20"/>
              </w:rPr>
              <w:fldChar w:fldCharType="end"/>
            </w:r>
          </w:hyperlink>
        </w:p>
        <w:p w14:paraId="466E1844" w14:textId="4CAF131B" w:rsidR="00F67210" w:rsidRPr="00F67210" w:rsidRDefault="00573C2E">
          <w:pPr>
            <w:pStyle w:val="TDC2"/>
            <w:tabs>
              <w:tab w:val="right" w:leader="dot" w:pos="8828"/>
            </w:tabs>
            <w:rPr>
              <w:rFonts w:ascii="Arial" w:hAnsi="Arial" w:cs="Arial"/>
              <w:noProof/>
              <w:sz w:val="20"/>
              <w:szCs w:val="20"/>
            </w:rPr>
          </w:pPr>
          <w:hyperlink w:anchor="_Toc49128294" w:history="1">
            <w:r w:rsidR="00F67210" w:rsidRPr="00F67210">
              <w:rPr>
                <w:rStyle w:val="Hipervnculo"/>
                <w:rFonts w:ascii="Arial" w:hAnsi="Arial" w:cs="Arial"/>
                <w:noProof/>
                <w:sz w:val="20"/>
                <w:szCs w:val="20"/>
              </w:rPr>
              <w:t>3.5 DISEÑO E IMPLEMENTACIÓN DE LA ASIGNATURA</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_Toc49128294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12</w:t>
            </w:r>
            <w:r w:rsidR="00F67210" w:rsidRPr="00F67210">
              <w:rPr>
                <w:rFonts w:ascii="Arial" w:hAnsi="Arial" w:cs="Arial"/>
                <w:noProof/>
                <w:webHidden/>
                <w:sz w:val="20"/>
                <w:szCs w:val="20"/>
              </w:rPr>
              <w:fldChar w:fldCharType="end"/>
            </w:r>
          </w:hyperlink>
        </w:p>
        <w:p w14:paraId="08A5BC7A" w14:textId="0A0C7D7D" w:rsidR="00F67210" w:rsidRPr="00F67210" w:rsidRDefault="00573C2E">
          <w:pPr>
            <w:pStyle w:val="TDC1"/>
            <w:tabs>
              <w:tab w:val="right" w:leader="dot" w:pos="8828"/>
            </w:tabs>
            <w:rPr>
              <w:rFonts w:ascii="Arial" w:hAnsi="Arial" w:cs="Arial"/>
              <w:noProof/>
              <w:sz w:val="20"/>
              <w:szCs w:val="20"/>
            </w:rPr>
          </w:pPr>
          <w:hyperlink w:anchor="_Toc49128295" w:history="1">
            <w:r w:rsidR="00F67210" w:rsidRPr="00F67210">
              <w:rPr>
                <w:rStyle w:val="Hipervnculo"/>
                <w:rFonts w:ascii="Arial" w:hAnsi="Arial" w:cs="Arial"/>
                <w:noProof/>
                <w:sz w:val="20"/>
                <w:szCs w:val="20"/>
              </w:rPr>
              <w:t>LA REFLEXIÓN COMO ESTRATEGIA PARA LA TRANSFORMACIÓN CULTURAL</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_Toc49128295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13</w:t>
            </w:r>
            <w:r w:rsidR="00F67210" w:rsidRPr="00F67210">
              <w:rPr>
                <w:rFonts w:ascii="Arial" w:hAnsi="Arial" w:cs="Arial"/>
                <w:noProof/>
                <w:webHidden/>
                <w:sz w:val="20"/>
                <w:szCs w:val="20"/>
              </w:rPr>
              <w:fldChar w:fldCharType="end"/>
            </w:r>
          </w:hyperlink>
        </w:p>
        <w:p w14:paraId="593C4AA4" w14:textId="2180F886" w:rsidR="00F67210" w:rsidRPr="00F67210" w:rsidRDefault="00573C2E">
          <w:pPr>
            <w:pStyle w:val="TDC1"/>
            <w:tabs>
              <w:tab w:val="right" w:leader="dot" w:pos="8828"/>
            </w:tabs>
            <w:rPr>
              <w:rFonts w:ascii="Arial" w:hAnsi="Arial" w:cs="Arial"/>
              <w:noProof/>
              <w:sz w:val="20"/>
              <w:szCs w:val="20"/>
            </w:rPr>
          </w:pPr>
          <w:hyperlink w:anchor="_Toc49128296" w:history="1">
            <w:r w:rsidR="00F67210" w:rsidRPr="00F67210">
              <w:rPr>
                <w:rStyle w:val="Hipervnculo"/>
                <w:rFonts w:ascii="Arial" w:hAnsi="Arial" w:cs="Arial"/>
                <w:noProof/>
                <w:sz w:val="20"/>
                <w:szCs w:val="20"/>
              </w:rPr>
              <w:t>GLOSARIO DE CONCEPTOS</w:t>
            </w:r>
            <w:r w:rsidR="00F67210" w:rsidRPr="00F67210">
              <w:rPr>
                <w:rFonts w:ascii="Arial" w:hAnsi="Arial" w:cs="Arial"/>
                <w:noProof/>
                <w:webHidden/>
                <w:sz w:val="20"/>
                <w:szCs w:val="20"/>
              </w:rPr>
              <w:tab/>
            </w:r>
            <w:r w:rsidR="00F67210" w:rsidRPr="00F67210">
              <w:rPr>
                <w:rFonts w:ascii="Arial" w:hAnsi="Arial" w:cs="Arial"/>
                <w:noProof/>
                <w:webHidden/>
                <w:sz w:val="20"/>
                <w:szCs w:val="20"/>
              </w:rPr>
              <w:fldChar w:fldCharType="begin"/>
            </w:r>
            <w:r w:rsidR="00F67210" w:rsidRPr="00F67210">
              <w:rPr>
                <w:rFonts w:ascii="Arial" w:hAnsi="Arial" w:cs="Arial"/>
                <w:noProof/>
                <w:webHidden/>
                <w:sz w:val="20"/>
                <w:szCs w:val="20"/>
              </w:rPr>
              <w:instrText xml:space="preserve"> PAGEREF _Toc49128296 \h </w:instrText>
            </w:r>
            <w:r w:rsidR="00F67210" w:rsidRPr="00F67210">
              <w:rPr>
                <w:rFonts w:ascii="Arial" w:hAnsi="Arial" w:cs="Arial"/>
                <w:noProof/>
                <w:webHidden/>
                <w:sz w:val="20"/>
                <w:szCs w:val="20"/>
              </w:rPr>
            </w:r>
            <w:r w:rsidR="00F67210" w:rsidRPr="00F67210">
              <w:rPr>
                <w:rFonts w:ascii="Arial" w:hAnsi="Arial" w:cs="Arial"/>
                <w:noProof/>
                <w:webHidden/>
                <w:sz w:val="20"/>
                <w:szCs w:val="20"/>
              </w:rPr>
              <w:fldChar w:fldCharType="separate"/>
            </w:r>
            <w:r w:rsidR="00F67210" w:rsidRPr="00F67210">
              <w:rPr>
                <w:rFonts w:ascii="Arial" w:hAnsi="Arial" w:cs="Arial"/>
                <w:noProof/>
                <w:webHidden/>
                <w:sz w:val="20"/>
                <w:szCs w:val="20"/>
              </w:rPr>
              <w:t>14</w:t>
            </w:r>
            <w:r w:rsidR="00F67210" w:rsidRPr="00F67210">
              <w:rPr>
                <w:rFonts w:ascii="Arial" w:hAnsi="Arial" w:cs="Arial"/>
                <w:noProof/>
                <w:webHidden/>
                <w:sz w:val="20"/>
                <w:szCs w:val="20"/>
              </w:rPr>
              <w:fldChar w:fldCharType="end"/>
            </w:r>
          </w:hyperlink>
        </w:p>
        <w:p w14:paraId="6D74573E" w14:textId="47B6B992" w:rsidR="00F67210" w:rsidRPr="00F67210" w:rsidRDefault="00F67210" w:rsidP="00F67210">
          <w:pPr>
            <w:rPr>
              <w:rStyle w:val="A0"/>
              <w:rFonts w:cstheme="minorBidi"/>
              <w:color w:val="auto"/>
              <w:sz w:val="22"/>
              <w:szCs w:val="22"/>
            </w:rPr>
          </w:pPr>
          <w:r w:rsidRPr="00F67210">
            <w:rPr>
              <w:rFonts w:ascii="Arial" w:hAnsi="Arial" w:cs="Arial"/>
              <w:b/>
              <w:bCs/>
              <w:sz w:val="20"/>
              <w:szCs w:val="20"/>
              <w:lang w:val="es-ES"/>
            </w:rPr>
            <w:fldChar w:fldCharType="end"/>
          </w:r>
        </w:p>
      </w:sdtContent>
    </w:sdt>
    <w:tbl>
      <w:tblPr>
        <w:tblStyle w:val="Tablaconcuadrcula"/>
        <w:tblW w:w="0" w:type="auto"/>
        <w:tblLook w:val="04A0" w:firstRow="1" w:lastRow="0" w:firstColumn="1" w:lastColumn="0" w:noHBand="0" w:noVBand="1"/>
      </w:tblPr>
      <w:tblGrid>
        <w:gridCol w:w="8828"/>
      </w:tblGrid>
      <w:tr w:rsidR="00F67210" w14:paraId="3FBAD3FE" w14:textId="77777777" w:rsidTr="00F67210">
        <w:tc>
          <w:tcPr>
            <w:tcW w:w="8828" w:type="dxa"/>
          </w:tcPr>
          <w:p w14:paraId="23F66CDB" w14:textId="2D7AF6E6" w:rsidR="00F67210" w:rsidRDefault="00F67210" w:rsidP="00F67210">
            <w:pPr>
              <w:pStyle w:val="Sinespaciado"/>
              <w:jc w:val="center"/>
              <w:rPr>
                <w:rStyle w:val="A0"/>
                <w:rFonts w:ascii="Arial" w:hAnsi="Arial" w:cs="Arial"/>
                <w:b/>
                <w:bCs/>
                <w:color w:val="auto"/>
              </w:rPr>
            </w:pPr>
            <w:r>
              <w:rPr>
                <w:rStyle w:val="A0"/>
                <w:rFonts w:ascii="Arial" w:hAnsi="Arial" w:cs="Arial"/>
                <w:b/>
                <w:bCs/>
                <w:noProof/>
                <w:color w:val="auto"/>
                <w:lang w:eastAsia="es-CL"/>
              </w:rPr>
              <w:drawing>
                <wp:inline distT="0" distB="0" distL="0" distR="0" wp14:anchorId="615EA161" wp14:editId="2AB4E5D0">
                  <wp:extent cx="1247775" cy="123997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869" cy="1247026"/>
                          </a:xfrm>
                          <a:prstGeom prst="rect">
                            <a:avLst/>
                          </a:prstGeom>
                          <a:noFill/>
                          <a:ln>
                            <a:noFill/>
                          </a:ln>
                        </pic:spPr>
                      </pic:pic>
                    </a:graphicData>
                  </a:graphic>
                </wp:inline>
              </w:drawing>
            </w:r>
          </w:p>
        </w:tc>
      </w:tr>
      <w:tr w:rsidR="00F67210" w14:paraId="6E476847" w14:textId="77777777" w:rsidTr="00F67210">
        <w:tc>
          <w:tcPr>
            <w:tcW w:w="8828" w:type="dxa"/>
          </w:tcPr>
          <w:p w14:paraId="6B313E37" w14:textId="46EF0104" w:rsidR="007439F0" w:rsidRPr="007439F0" w:rsidRDefault="007439F0" w:rsidP="007439F0">
            <w:pPr>
              <w:pStyle w:val="Sinespaciado"/>
              <w:jc w:val="center"/>
              <w:rPr>
                <w:rStyle w:val="A0"/>
                <w:rFonts w:ascii="Arial" w:hAnsi="Arial" w:cs="Arial"/>
                <w:sz w:val="20"/>
                <w:szCs w:val="20"/>
              </w:rPr>
            </w:pPr>
            <w:proofErr w:type="spellStart"/>
            <w:r>
              <w:rPr>
                <w:rStyle w:val="A4"/>
                <w:rFonts w:ascii="Arial" w:hAnsi="Arial" w:cs="Arial"/>
                <w:sz w:val="20"/>
                <w:szCs w:val="20"/>
              </w:rPr>
              <w:t>D</w:t>
            </w:r>
            <w:r w:rsidRPr="007439F0">
              <w:rPr>
                <w:rStyle w:val="A4"/>
                <w:rFonts w:ascii="Arial" w:hAnsi="Arial" w:cs="Arial"/>
                <w:sz w:val="20"/>
                <w:szCs w:val="20"/>
              </w:rPr>
              <w:t>íaz</w:t>
            </w:r>
            <w:proofErr w:type="gramStart"/>
            <w:r w:rsidRPr="007439F0">
              <w:rPr>
                <w:rStyle w:val="A4"/>
                <w:rFonts w:ascii="Arial" w:hAnsi="Arial" w:cs="Arial"/>
                <w:sz w:val="20"/>
                <w:szCs w:val="20"/>
              </w:rPr>
              <w:t>,d</w:t>
            </w:r>
            <w:proofErr w:type="spellEnd"/>
            <w:proofErr w:type="gramEnd"/>
            <w:r w:rsidRPr="007439F0">
              <w:rPr>
                <w:rStyle w:val="A4"/>
                <w:rFonts w:ascii="Arial" w:hAnsi="Arial" w:cs="Arial"/>
                <w:sz w:val="20"/>
                <w:szCs w:val="20"/>
              </w:rPr>
              <w:t>.(2020).</w:t>
            </w:r>
            <w:r w:rsidRPr="007439F0">
              <w:rPr>
                <w:rStyle w:val="A0"/>
                <w:rFonts w:ascii="Arial" w:hAnsi="Arial" w:cs="Arial"/>
                <w:sz w:val="20"/>
                <w:szCs w:val="20"/>
              </w:rPr>
              <w:t xml:space="preserve"> Guía para una</w:t>
            </w:r>
            <w:r w:rsidRPr="007439F0">
              <w:rPr>
                <w:rFonts w:ascii="Arial" w:hAnsi="Arial" w:cs="Arial"/>
                <w:sz w:val="20"/>
                <w:szCs w:val="20"/>
              </w:rPr>
              <w:t xml:space="preserve"> </w:t>
            </w:r>
            <w:r w:rsidRPr="007439F0">
              <w:rPr>
                <w:rStyle w:val="A1"/>
                <w:rFonts w:ascii="Arial" w:hAnsi="Arial" w:cs="Arial"/>
                <w:b w:val="0"/>
                <w:bCs w:val="0"/>
                <w:sz w:val="20"/>
                <w:szCs w:val="20"/>
              </w:rPr>
              <w:t>docencia universitaria</w:t>
            </w:r>
            <w:r w:rsidRPr="007439F0">
              <w:rPr>
                <w:rFonts w:ascii="Arial" w:hAnsi="Arial" w:cs="Arial"/>
                <w:b/>
                <w:bCs/>
                <w:sz w:val="20"/>
                <w:szCs w:val="20"/>
              </w:rPr>
              <w:t xml:space="preserve"> </w:t>
            </w:r>
            <w:r w:rsidRPr="007439F0">
              <w:rPr>
                <w:rStyle w:val="A1"/>
                <w:rFonts w:ascii="Arial" w:hAnsi="Arial" w:cs="Arial"/>
                <w:b w:val="0"/>
                <w:bCs w:val="0"/>
                <w:sz w:val="20"/>
                <w:szCs w:val="20"/>
              </w:rPr>
              <w:t>con enfoque</w:t>
            </w:r>
            <w:r w:rsidRPr="007439F0">
              <w:rPr>
                <w:rStyle w:val="A1"/>
                <w:rFonts w:ascii="Arial" w:hAnsi="Arial" w:cs="Arial"/>
                <w:sz w:val="20"/>
                <w:szCs w:val="20"/>
              </w:rPr>
              <w:t xml:space="preserve"> </w:t>
            </w:r>
            <w:r w:rsidRPr="007439F0">
              <w:rPr>
                <w:rStyle w:val="A1"/>
                <w:rFonts w:ascii="Arial" w:hAnsi="Arial" w:cs="Arial"/>
                <w:b w:val="0"/>
                <w:bCs w:val="0"/>
                <w:sz w:val="20"/>
                <w:szCs w:val="20"/>
              </w:rPr>
              <w:t>de género</w:t>
            </w:r>
            <w:r w:rsidRPr="007439F0">
              <w:rPr>
                <w:rFonts w:ascii="Arial" w:hAnsi="Arial" w:cs="Arial"/>
                <w:sz w:val="20"/>
                <w:szCs w:val="20"/>
              </w:rPr>
              <w:t xml:space="preserve"> </w:t>
            </w:r>
            <w:r w:rsidRPr="007439F0">
              <w:rPr>
                <w:rStyle w:val="A0"/>
                <w:rFonts w:ascii="Arial" w:hAnsi="Arial" w:cs="Arial"/>
                <w:sz w:val="20"/>
                <w:szCs w:val="20"/>
              </w:rPr>
              <w:t xml:space="preserve">en la </w:t>
            </w:r>
            <w:r>
              <w:rPr>
                <w:rStyle w:val="A0"/>
                <w:rFonts w:ascii="Arial" w:hAnsi="Arial" w:cs="Arial"/>
                <w:sz w:val="20"/>
                <w:szCs w:val="20"/>
              </w:rPr>
              <w:t>U</w:t>
            </w:r>
            <w:r w:rsidRPr="007439F0">
              <w:rPr>
                <w:rStyle w:val="A0"/>
                <w:rFonts w:ascii="Arial" w:hAnsi="Arial" w:cs="Arial"/>
                <w:sz w:val="20"/>
                <w:szCs w:val="20"/>
              </w:rPr>
              <w:t xml:space="preserve">niversidad de </w:t>
            </w:r>
            <w:r>
              <w:rPr>
                <w:rStyle w:val="A0"/>
                <w:rFonts w:ascii="Arial" w:hAnsi="Arial" w:cs="Arial"/>
                <w:sz w:val="20"/>
                <w:szCs w:val="20"/>
              </w:rPr>
              <w:t>S</w:t>
            </w:r>
            <w:r w:rsidRPr="007439F0">
              <w:rPr>
                <w:rStyle w:val="A0"/>
                <w:rFonts w:ascii="Arial" w:hAnsi="Arial" w:cs="Arial"/>
                <w:sz w:val="20"/>
                <w:szCs w:val="20"/>
              </w:rPr>
              <w:t xml:space="preserve">antiago de </w:t>
            </w:r>
            <w:r>
              <w:rPr>
                <w:rStyle w:val="A0"/>
                <w:rFonts w:ascii="Arial" w:hAnsi="Arial" w:cs="Arial"/>
                <w:sz w:val="20"/>
                <w:szCs w:val="20"/>
              </w:rPr>
              <w:t>C</w:t>
            </w:r>
            <w:r w:rsidRPr="007439F0">
              <w:rPr>
                <w:rStyle w:val="A0"/>
                <w:rFonts w:ascii="Arial" w:hAnsi="Arial" w:cs="Arial"/>
                <w:sz w:val="20"/>
                <w:szCs w:val="20"/>
              </w:rPr>
              <w:t>hile.</w:t>
            </w:r>
            <w:r>
              <w:rPr>
                <w:rStyle w:val="A0"/>
                <w:rFonts w:ascii="Arial" w:hAnsi="Arial" w:cs="Arial"/>
                <w:sz w:val="20"/>
                <w:szCs w:val="20"/>
              </w:rPr>
              <w:t xml:space="preserve"> Dirección de genero diversidad y equidad.</w:t>
            </w:r>
          </w:p>
          <w:p w14:paraId="7D638738" w14:textId="5B2CC561" w:rsidR="00F67210" w:rsidRPr="007439F0" w:rsidRDefault="00F67210" w:rsidP="00F67210">
            <w:pPr>
              <w:pStyle w:val="Sinespaciado"/>
              <w:rPr>
                <w:rStyle w:val="A0"/>
                <w:rFonts w:ascii="Arial" w:hAnsi="Arial" w:cs="Arial"/>
                <w:color w:val="auto"/>
                <w:sz w:val="20"/>
                <w:szCs w:val="20"/>
              </w:rPr>
            </w:pPr>
          </w:p>
        </w:tc>
      </w:tr>
    </w:tbl>
    <w:p w14:paraId="704E2BEF" w14:textId="26282731" w:rsidR="00F67210" w:rsidRPr="00FF5E23" w:rsidRDefault="00F67210" w:rsidP="00F67210">
      <w:pPr>
        <w:pStyle w:val="Sinespaciado"/>
        <w:rPr>
          <w:rStyle w:val="A0"/>
          <w:rFonts w:ascii="Arial" w:hAnsi="Arial" w:cs="Arial"/>
          <w:b/>
          <w:bCs/>
          <w:color w:val="auto"/>
        </w:rPr>
        <w:sectPr w:rsidR="00F67210" w:rsidRPr="00FF5E23">
          <w:headerReference w:type="default" r:id="rId8"/>
          <w:pgSz w:w="12240" w:h="15840"/>
          <w:pgMar w:top="1417" w:right="1701" w:bottom="1417" w:left="1701" w:header="708" w:footer="708" w:gutter="0"/>
          <w:cols w:space="708"/>
          <w:docGrid w:linePitch="360"/>
        </w:sectPr>
      </w:pPr>
    </w:p>
    <w:p w14:paraId="6D30BCA4" w14:textId="469B49A6" w:rsidR="001E5870" w:rsidRPr="003B5CE2" w:rsidRDefault="008A6A96" w:rsidP="003B5CE2">
      <w:pPr>
        <w:pStyle w:val="Ttulo1"/>
        <w:spacing w:line="360" w:lineRule="auto"/>
      </w:pPr>
      <w:bookmarkStart w:id="0" w:name="_Toc49128279"/>
      <w:r w:rsidRPr="003B5CE2">
        <w:lastRenderedPageBreak/>
        <w:t>INTRODUCCIÓN</w:t>
      </w:r>
      <w:bookmarkEnd w:id="0"/>
    </w:p>
    <w:p w14:paraId="5D7318B3" w14:textId="23877EDE" w:rsidR="009F4A4D" w:rsidRPr="003B5CE2" w:rsidRDefault="008A6A96"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Hace más de una década la Universidad de Santiago de Chile inicia el proceso de </w:t>
      </w:r>
      <w:proofErr w:type="spellStart"/>
      <w:r w:rsidRPr="003B5CE2">
        <w:rPr>
          <w:rFonts w:ascii="Arial" w:hAnsi="Arial" w:cs="Arial"/>
          <w:bCs/>
          <w:sz w:val="20"/>
          <w:szCs w:val="20"/>
        </w:rPr>
        <w:t>transversalización</w:t>
      </w:r>
      <w:proofErr w:type="spellEnd"/>
      <w:r w:rsidRPr="003B5CE2">
        <w:rPr>
          <w:rFonts w:ascii="Arial" w:hAnsi="Arial" w:cs="Arial"/>
          <w:bCs/>
          <w:sz w:val="20"/>
          <w:szCs w:val="20"/>
        </w:rPr>
        <w:t xml:space="preserve"> del enfoque de </w:t>
      </w:r>
      <w:r w:rsidR="009F4A4D" w:rsidRPr="003B5CE2">
        <w:rPr>
          <w:rFonts w:ascii="Arial" w:hAnsi="Arial" w:cs="Arial"/>
          <w:bCs/>
          <w:sz w:val="20"/>
          <w:szCs w:val="20"/>
        </w:rPr>
        <w:t>género</w:t>
      </w:r>
      <w:r w:rsidRPr="003B5CE2">
        <w:rPr>
          <w:rFonts w:ascii="Arial" w:hAnsi="Arial" w:cs="Arial"/>
          <w:bCs/>
          <w:sz w:val="20"/>
          <w:szCs w:val="20"/>
        </w:rPr>
        <w:t>.</w:t>
      </w:r>
    </w:p>
    <w:p w14:paraId="0860C59B" w14:textId="201ADD72" w:rsidR="008A6A96" w:rsidRPr="003B5CE2" w:rsidRDefault="008A6A96"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Es la primera </w:t>
      </w:r>
      <w:r w:rsidR="009F4A4D" w:rsidRPr="003B5CE2">
        <w:rPr>
          <w:rFonts w:ascii="Arial" w:hAnsi="Arial" w:cs="Arial"/>
          <w:bCs/>
          <w:sz w:val="20"/>
          <w:szCs w:val="20"/>
        </w:rPr>
        <w:t xml:space="preserve">institución del país en dirigir iniciativas de gestión universitaria en este ámbito.  </w:t>
      </w:r>
    </w:p>
    <w:p w14:paraId="48A40AA2" w14:textId="2C21D1C9" w:rsidR="009F4A4D" w:rsidRPr="003B5CE2" w:rsidRDefault="009F4A4D"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El establecimiento de una institucionalidad de género, junto con una normativa, buscan erradicar las practicas sexistas y discriminatorias en las actividades universitarias. </w:t>
      </w:r>
    </w:p>
    <w:p w14:paraId="714CBCA3" w14:textId="2879E603" w:rsidR="009F4A4D" w:rsidRPr="003B5CE2" w:rsidRDefault="001E5870" w:rsidP="003B5CE2">
      <w:pPr>
        <w:pStyle w:val="Sinespaciado"/>
        <w:spacing w:line="360" w:lineRule="auto"/>
        <w:jc w:val="right"/>
        <w:rPr>
          <w:rFonts w:ascii="Arial" w:hAnsi="Arial" w:cs="Arial"/>
          <w:bCs/>
          <w:sz w:val="20"/>
          <w:szCs w:val="20"/>
        </w:rPr>
      </w:pPr>
      <w:r w:rsidRPr="003B5CE2">
        <w:rPr>
          <w:rFonts w:ascii="Arial" w:hAnsi="Arial" w:cs="Arial"/>
          <w:bCs/>
          <w:sz w:val="20"/>
          <w:szCs w:val="20"/>
        </w:rPr>
        <w:t>La docencia con enfoque de género constituye hoy uno de los desafíos centrales para esta institución</w:t>
      </w:r>
      <w:r w:rsidR="009F4A4D" w:rsidRPr="003B5CE2">
        <w:rPr>
          <w:rFonts w:ascii="Arial" w:hAnsi="Arial" w:cs="Arial"/>
          <w:bCs/>
          <w:sz w:val="20"/>
          <w:szCs w:val="20"/>
        </w:rPr>
        <w:t>.</w:t>
      </w:r>
      <w:r w:rsidRPr="003B5CE2">
        <w:rPr>
          <w:rFonts w:ascii="Arial" w:hAnsi="Arial" w:cs="Arial"/>
          <w:bCs/>
          <w:sz w:val="20"/>
          <w:szCs w:val="20"/>
        </w:rPr>
        <w:t xml:space="preserve"> </w:t>
      </w:r>
    </w:p>
    <w:p w14:paraId="417271B0" w14:textId="77777777" w:rsidR="009F4A4D" w:rsidRPr="003B5CE2" w:rsidRDefault="001E5870" w:rsidP="003B5CE2">
      <w:pPr>
        <w:pStyle w:val="Sinespaciado"/>
        <w:spacing w:line="360" w:lineRule="auto"/>
        <w:jc w:val="right"/>
        <w:rPr>
          <w:rFonts w:ascii="Arial" w:hAnsi="Arial" w:cs="Arial"/>
          <w:bCs/>
          <w:sz w:val="20"/>
          <w:szCs w:val="20"/>
        </w:rPr>
      </w:pPr>
      <w:r w:rsidRPr="003B5CE2">
        <w:rPr>
          <w:rFonts w:ascii="Arial" w:hAnsi="Arial" w:cs="Arial"/>
          <w:bCs/>
          <w:sz w:val="20"/>
          <w:szCs w:val="20"/>
        </w:rPr>
        <w:t>No solo porque contri</w:t>
      </w:r>
      <w:r w:rsidRPr="003B5CE2">
        <w:rPr>
          <w:rFonts w:ascii="Arial" w:hAnsi="Arial" w:cs="Arial"/>
          <w:bCs/>
          <w:sz w:val="20"/>
          <w:szCs w:val="20"/>
        </w:rPr>
        <w:softHyphen/>
        <w:t>buye a la excelencia académica, que se enriquece con las oportunidades que entrega el despliegue integral de los talentos y recursos</w:t>
      </w:r>
      <w:r w:rsidR="009F4A4D" w:rsidRPr="003B5CE2">
        <w:rPr>
          <w:rFonts w:ascii="Arial" w:hAnsi="Arial" w:cs="Arial"/>
          <w:bCs/>
          <w:sz w:val="20"/>
          <w:szCs w:val="20"/>
        </w:rPr>
        <w:t>.</w:t>
      </w:r>
    </w:p>
    <w:p w14:paraId="797DB6C5" w14:textId="280E3F2C" w:rsidR="009F4A4D" w:rsidRPr="003B5CE2" w:rsidRDefault="009F4A4D" w:rsidP="003B5CE2">
      <w:pPr>
        <w:pStyle w:val="Sinespaciado"/>
        <w:spacing w:line="360" w:lineRule="auto"/>
        <w:jc w:val="right"/>
        <w:rPr>
          <w:rFonts w:ascii="Arial" w:hAnsi="Arial" w:cs="Arial"/>
          <w:bCs/>
          <w:sz w:val="20"/>
          <w:szCs w:val="20"/>
        </w:rPr>
      </w:pPr>
      <w:r w:rsidRPr="003B5CE2">
        <w:rPr>
          <w:rFonts w:ascii="Arial" w:hAnsi="Arial" w:cs="Arial"/>
          <w:bCs/>
          <w:sz w:val="20"/>
          <w:szCs w:val="20"/>
        </w:rPr>
        <w:t>S</w:t>
      </w:r>
      <w:r w:rsidR="001E5870" w:rsidRPr="003B5CE2">
        <w:rPr>
          <w:rFonts w:ascii="Arial" w:hAnsi="Arial" w:cs="Arial"/>
          <w:bCs/>
          <w:sz w:val="20"/>
          <w:szCs w:val="20"/>
        </w:rPr>
        <w:t>ino también por la relevancia social que tiene una formación universitaria integral, pluralista y democrática</w:t>
      </w:r>
      <w:r w:rsidRPr="003B5CE2">
        <w:rPr>
          <w:rFonts w:ascii="Arial" w:hAnsi="Arial" w:cs="Arial"/>
          <w:bCs/>
          <w:sz w:val="20"/>
          <w:szCs w:val="20"/>
        </w:rPr>
        <w:t>.</w:t>
      </w:r>
    </w:p>
    <w:p w14:paraId="591312AF" w14:textId="22928628" w:rsidR="001E5870" w:rsidRPr="003B5CE2" w:rsidRDefault="009F4A4D" w:rsidP="003B5CE2">
      <w:pPr>
        <w:pStyle w:val="Sinespaciado"/>
        <w:spacing w:line="360" w:lineRule="auto"/>
        <w:jc w:val="right"/>
        <w:rPr>
          <w:rFonts w:ascii="Arial" w:hAnsi="Arial" w:cs="Arial"/>
          <w:bCs/>
          <w:sz w:val="20"/>
          <w:szCs w:val="20"/>
        </w:rPr>
      </w:pPr>
      <w:r w:rsidRPr="003B5CE2">
        <w:rPr>
          <w:rFonts w:ascii="Arial" w:hAnsi="Arial" w:cs="Arial"/>
          <w:bCs/>
          <w:sz w:val="20"/>
          <w:szCs w:val="20"/>
        </w:rPr>
        <w:t>Con el fin de contribuir</w:t>
      </w:r>
      <w:r w:rsidR="001E5870" w:rsidRPr="003B5CE2">
        <w:rPr>
          <w:rFonts w:ascii="Arial" w:hAnsi="Arial" w:cs="Arial"/>
          <w:bCs/>
          <w:sz w:val="20"/>
          <w:szCs w:val="20"/>
        </w:rPr>
        <w:t xml:space="preserve"> a la superación de las desigualdades en los diversos ámbitos de nuestra sociedad. </w:t>
      </w:r>
    </w:p>
    <w:p w14:paraId="43EE4664" w14:textId="5F95BBB2" w:rsidR="009F4A4D" w:rsidRPr="003B5CE2" w:rsidRDefault="009F4A4D" w:rsidP="003B5CE2">
      <w:pPr>
        <w:pStyle w:val="Default"/>
        <w:spacing w:line="360" w:lineRule="auto"/>
        <w:jc w:val="right"/>
        <w:rPr>
          <w:rFonts w:ascii="Arial" w:hAnsi="Arial" w:cs="Arial"/>
          <w:bCs/>
          <w:sz w:val="20"/>
          <w:szCs w:val="20"/>
        </w:rPr>
      </w:pPr>
      <w:r w:rsidRPr="003B5CE2">
        <w:rPr>
          <w:rFonts w:ascii="Arial" w:hAnsi="Arial" w:cs="Arial"/>
          <w:bCs/>
          <w:sz w:val="20"/>
          <w:szCs w:val="20"/>
        </w:rPr>
        <w:t xml:space="preserve">Las universidades </w:t>
      </w:r>
      <w:r w:rsidR="007B1634" w:rsidRPr="003B5CE2">
        <w:rPr>
          <w:rFonts w:ascii="Arial" w:hAnsi="Arial" w:cs="Arial"/>
          <w:bCs/>
          <w:sz w:val="20"/>
          <w:szCs w:val="20"/>
        </w:rPr>
        <w:t>públicas</w:t>
      </w:r>
      <w:r w:rsidRPr="003B5CE2">
        <w:rPr>
          <w:rFonts w:ascii="Arial" w:hAnsi="Arial" w:cs="Arial"/>
          <w:bCs/>
          <w:sz w:val="20"/>
          <w:szCs w:val="20"/>
        </w:rPr>
        <w:t xml:space="preserve"> deben garantizar el principio de igualdad y no discriminación.</w:t>
      </w:r>
    </w:p>
    <w:p w14:paraId="74BAE3A6" w14:textId="0576066C" w:rsidR="009F4A4D" w:rsidRPr="003B5CE2" w:rsidRDefault="009F4A4D" w:rsidP="003B5CE2">
      <w:pPr>
        <w:pStyle w:val="Default"/>
        <w:spacing w:line="360" w:lineRule="auto"/>
        <w:jc w:val="right"/>
        <w:rPr>
          <w:rFonts w:ascii="Arial" w:hAnsi="Arial" w:cs="Arial"/>
          <w:bCs/>
          <w:sz w:val="20"/>
          <w:szCs w:val="20"/>
        </w:rPr>
      </w:pPr>
      <w:r w:rsidRPr="003B5CE2">
        <w:rPr>
          <w:rFonts w:ascii="Arial" w:hAnsi="Arial" w:cs="Arial"/>
          <w:bCs/>
          <w:sz w:val="20"/>
          <w:szCs w:val="20"/>
        </w:rPr>
        <w:t>Esto compromete a la comunidad educativa, en el desarrollo de iniciativas para la igualdad de oportunidades</w:t>
      </w:r>
      <w:r w:rsidR="007B1634" w:rsidRPr="003B5CE2">
        <w:rPr>
          <w:rFonts w:ascii="Arial" w:hAnsi="Arial" w:cs="Arial"/>
          <w:bCs/>
          <w:sz w:val="20"/>
          <w:szCs w:val="20"/>
        </w:rPr>
        <w:t>.</w:t>
      </w:r>
    </w:p>
    <w:p w14:paraId="1BE11CB3" w14:textId="5806BB39" w:rsidR="007B1634" w:rsidRPr="003B5CE2" w:rsidRDefault="007B1634" w:rsidP="003B5CE2">
      <w:pPr>
        <w:pStyle w:val="Default"/>
        <w:spacing w:line="360" w:lineRule="auto"/>
        <w:jc w:val="right"/>
        <w:rPr>
          <w:rFonts w:ascii="Arial" w:hAnsi="Arial" w:cs="Arial"/>
          <w:bCs/>
          <w:sz w:val="20"/>
          <w:szCs w:val="20"/>
        </w:rPr>
      </w:pPr>
      <w:r w:rsidRPr="003B5CE2">
        <w:rPr>
          <w:rFonts w:ascii="Arial" w:hAnsi="Arial" w:cs="Arial"/>
          <w:bCs/>
          <w:sz w:val="20"/>
          <w:szCs w:val="20"/>
        </w:rPr>
        <w:t>La docencia para la igualdad de género busca favorecer la formación de personas capaces de promover el respeto a los derechos fundamentales y la igualdad.</w:t>
      </w:r>
    </w:p>
    <w:p w14:paraId="7631E2AD" w14:textId="65E68845" w:rsidR="007B1634" w:rsidRPr="003B5CE2" w:rsidRDefault="007B1634" w:rsidP="003B5CE2">
      <w:pPr>
        <w:pStyle w:val="Default"/>
        <w:spacing w:line="360" w:lineRule="auto"/>
        <w:jc w:val="right"/>
        <w:rPr>
          <w:rFonts w:ascii="Arial" w:hAnsi="Arial" w:cs="Arial"/>
          <w:bCs/>
          <w:sz w:val="20"/>
          <w:szCs w:val="20"/>
        </w:rPr>
      </w:pPr>
      <w:r w:rsidRPr="003B5CE2">
        <w:rPr>
          <w:rFonts w:ascii="Arial" w:hAnsi="Arial" w:cs="Arial"/>
          <w:bCs/>
          <w:sz w:val="20"/>
          <w:szCs w:val="20"/>
        </w:rPr>
        <w:t xml:space="preserve">Con el fin de favorecer la incorporación de la perspectiva de </w:t>
      </w:r>
      <w:r w:rsidR="00197C49" w:rsidRPr="003B5CE2">
        <w:rPr>
          <w:rFonts w:ascii="Arial" w:hAnsi="Arial" w:cs="Arial"/>
          <w:bCs/>
          <w:sz w:val="20"/>
          <w:szCs w:val="20"/>
        </w:rPr>
        <w:t>género</w:t>
      </w:r>
      <w:r w:rsidRPr="003B5CE2">
        <w:rPr>
          <w:rFonts w:ascii="Arial" w:hAnsi="Arial" w:cs="Arial"/>
          <w:bCs/>
          <w:sz w:val="20"/>
          <w:szCs w:val="20"/>
        </w:rPr>
        <w:t xml:space="preserve"> en la docencia de la Universidad de Santiago de Chile, pone a disposición de las y los docentes la Guía para una docencia universitaria con enfoque de género</w:t>
      </w:r>
      <w:r w:rsidR="00A5568C" w:rsidRPr="003B5CE2">
        <w:rPr>
          <w:rFonts w:ascii="Arial" w:hAnsi="Arial" w:cs="Arial"/>
          <w:bCs/>
          <w:sz w:val="20"/>
          <w:szCs w:val="20"/>
        </w:rPr>
        <w:t>.</w:t>
      </w:r>
    </w:p>
    <w:p w14:paraId="40830A53" w14:textId="77777777" w:rsidR="00A5568C" w:rsidRPr="003B5CE2" w:rsidRDefault="00A5568C"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 xml:space="preserve">Este documento </w:t>
      </w:r>
      <w:r w:rsidR="001E5870" w:rsidRPr="003B5CE2">
        <w:rPr>
          <w:rFonts w:ascii="Arial" w:hAnsi="Arial" w:cs="Arial"/>
          <w:bCs/>
          <w:color w:val="000000"/>
          <w:sz w:val="20"/>
          <w:szCs w:val="20"/>
        </w:rPr>
        <w:t>entre</w:t>
      </w:r>
      <w:r w:rsidR="001E5870" w:rsidRPr="003B5CE2">
        <w:rPr>
          <w:rFonts w:ascii="Arial" w:hAnsi="Arial" w:cs="Arial"/>
          <w:bCs/>
          <w:color w:val="000000"/>
          <w:sz w:val="20"/>
          <w:szCs w:val="20"/>
        </w:rPr>
        <w:softHyphen/>
        <w:t xml:space="preserve">ga un marco </w:t>
      </w:r>
      <w:r w:rsidRPr="003B5CE2">
        <w:rPr>
          <w:rFonts w:ascii="Arial" w:hAnsi="Arial" w:cs="Arial"/>
          <w:bCs/>
          <w:color w:val="000000"/>
          <w:sz w:val="20"/>
          <w:szCs w:val="20"/>
        </w:rPr>
        <w:t xml:space="preserve">de </w:t>
      </w:r>
      <w:r w:rsidR="001E5870" w:rsidRPr="003B5CE2">
        <w:rPr>
          <w:rFonts w:ascii="Arial" w:hAnsi="Arial" w:cs="Arial"/>
          <w:bCs/>
          <w:color w:val="000000"/>
          <w:sz w:val="20"/>
          <w:szCs w:val="20"/>
        </w:rPr>
        <w:t>prácticas para incorporar la perspectiva de género en la docencia</w:t>
      </w:r>
      <w:r w:rsidRPr="003B5CE2">
        <w:rPr>
          <w:rFonts w:ascii="Arial" w:hAnsi="Arial" w:cs="Arial"/>
          <w:bCs/>
          <w:color w:val="000000"/>
          <w:sz w:val="20"/>
          <w:szCs w:val="20"/>
        </w:rPr>
        <w:t>.</w:t>
      </w:r>
    </w:p>
    <w:p w14:paraId="696ACD3E" w14:textId="77777777" w:rsidR="00A5568C" w:rsidRPr="003B5CE2" w:rsidRDefault="00A5568C"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De este modo se busca</w:t>
      </w:r>
      <w:r w:rsidR="001E5870" w:rsidRPr="003B5CE2">
        <w:rPr>
          <w:rFonts w:ascii="Arial" w:hAnsi="Arial" w:cs="Arial"/>
          <w:bCs/>
          <w:color w:val="000000"/>
          <w:sz w:val="20"/>
          <w:szCs w:val="20"/>
        </w:rPr>
        <w:t xml:space="preserve"> contribuir a erradicar los sesgos de género y las prácticas sexistas en el aula. </w:t>
      </w:r>
    </w:p>
    <w:p w14:paraId="511E5780" w14:textId="77777777" w:rsidR="00A5568C" w:rsidRPr="003B5CE2" w:rsidRDefault="001E5870"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No pretende imponer un trabajo acabado sobre los procesos que implica la enseñanza universitaria, sino dar cuenta de estrategias que permitan inte</w:t>
      </w:r>
      <w:r w:rsidRPr="003B5CE2">
        <w:rPr>
          <w:rFonts w:ascii="Arial" w:hAnsi="Arial" w:cs="Arial"/>
          <w:bCs/>
          <w:color w:val="000000"/>
          <w:sz w:val="20"/>
          <w:szCs w:val="20"/>
        </w:rPr>
        <w:softHyphen/>
        <w:t xml:space="preserve">grar el enfoque de género en el aula. </w:t>
      </w:r>
    </w:p>
    <w:p w14:paraId="334EE207" w14:textId="77777777" w:rsidR="00A5568C" w:rsidRPr="003B5CE2" w:rsidRDefault="00A5568C"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 xml:space="preserve">Es también </w:t>
      </w:r>
      <w:r w:rsidR="001E5870" w:rsidRPr="003B5CE2">
        <w:rPr>
          <w:rFonts w:ascii="Arial" w:hAnsi="Arial" w:cs="Arial"/>
          <w:bCs/>
          <w:color w:val="000000"/>
          <w:sz w:val="20"/>
          <w:szCs w:val="20"/>
        </w:rPr>
        <w:t>una invitación a abrir espa</w:t>
      </w:r>
      <w:r w:rsidR="001E5870" w:rsidRPr="003B5CE2">
        <w:rPr>
          <w:rFonts w:ascii="Arial" w:hAnsi="Arial" w:cs="Arial"/>
          <w:bCs/>
          <w:color w:val="000000"/>
          <w:sz w:val="20"/>
          <w:szCs w:val="20"/>
        </w:rPr>
        <w:softHyphen/>
        <w:t>cios de reflexión individual y colectiva para impulsar prácticas educativas inclusivas y no discriminatorias</w:t>
      </w:r>
      <w:r w:rsidRPr="003B5CE2">
        <w:rPr>
          <w:rFonts w:ascii="Arial" w:hAnsi="Arial" w:cs="Arial"/>
          <w:bCs/>
          <w:color w:val="000000"/>
          <w:sz w:val="20"/>
          <w:szCs w:val="20"/>
        </w:rPr>
        <w:t>.</w:t>
      </w:r>
    </w:p>
    <w:p w14:paraId="550F4C9A" w14:textId="45878A62" w:rsidR="001E5870" w:rsidRPr="003B5CE2" w:rsidRDefault="00A5568C"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 xml:space="preserve">Ya que esto nos permitirá </w:t>
      </w:r>
      <w:r w:rsidR="001E5870" w:rsidRPr="003B5CE2">
        <w:rPr>
          <w:rFonts w:ascii="Arial" w:hAnsi="Arial" w:cs="Arial"/>
          <w:bCs/>
          <w:color w:val="000000"/>
          <w:sz w:val="20"/>
          <w:szCs w:val="20"/>
        </w:rPr>
        <w:t>una experiencia cotidiana de la vida universita</w:t>
      </w:r>
      <w:r w:rsidR="001E5870" w:rsidRPr="003B5CE2">
        <w:rPr>
          <w:rFonts w:ascii="Arial" w:hAnsi="Arial" w:cs="Arial"/>
          <w:bCs/>
          <w:color w:val="000000"/>
          <w:sz w:val="20"/>
          <w:szCs w:val="20"/>
        </w:rPr>
        <w:softHyphen/>
        <w:t>ria más satisfactoria.</w:t>
      </w:r>
    </w:p>
    <w:p w14:paraId="789D1966" w14:textId="3DE450B2" w:rsidR="00856533" w:rsidRPr="003B5CE2" w:rsidRDefault="003B5CE2" w:rsidP="003B5CE2">
      <w:pPr>
        <w:rPr>
          <w:rFonts w:ascii="Arial" w:hAnsi="Arial" w:cs="Arial"/>
          <w:bCs/>
          <w:color w:val="000000"/>
          <w:sz w:val="20"/>
          <w:szCs w:val="20"/>
        </w:rPr>
      </w:pPr>
      <w:r>
        <w:rPr>
          <w:rFonts w:ascii="Arial" w:hAnsi="Arial" w:cs="Arial"/>
          <w:bCs/>
          <w:color w:val="000000"/>
          <w:sz w:val="20"/>
          <w:szCs w:val="20"/>
        </w:rPr>
        <w:br w:type="page"/>
      </w:r>
    </w:p>
    <w:p w14:paraId="7CCFFA0F" w14:textId="72048EF0" w:rsidR="00856533" w:rsidRPr="003B5CE2" w:rsidRDefault="00FF5E23" w:rsidP="003B5CE2">
      <w:pPr>
        <w:pStyle w:val="Ttulo1"/>
        <w:spacing w:line="360" w:lineRule="auto"/>
      </w:pPr>
      <w:bookmarkStart w:id="1" w:name="_Toc49128280"/>
      <w:r>
        <w:rPr>
          <w:rStyle w:val="A0"/>
          <w:rFonts w:cs="Arial"/>
          <w:b w:val="0"/>
          <w:bCs/>
          <w:noProof/>
          <w:lang w:eastAsia="es-CL"/>
        </w:rPr>
        <w:lastRenderedPageBreak/>
        <w:drawing>
          <wp:anchor distT="0" distB="0" distL="114300" distR="114300" simplePos="0" relativeHeight="251658240" behindDoc="0" locked="0" layoutInCell="1" allowOverlap="1" wp14:anchorId="18B7B002" wp14:editId="3D1867D0">
            <wp:simplePos x="0" y="0"/>
            <wp:positionH relativeFrom="column">
              <wp:posOffset>-333375</wp:posOffset>
            </wp:positionH>
            <wp:positionV relativeFrom="paragraph">
              <wp:posOffset>294005</wp:posOffset>
            </wp:positionV>
            <wp:extent cx="3248025" cy="1572895"/>
            <wp:effectExtent l="0" t="0" r="952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A96" w:rsidRPr="003B5CE2">
        <w:t>¿POR QUÉ LA IGUALDAD DE GÉNERO? FUNDAMENTOS</w:t>
      </w:r>
      <w:bookmarkEnd w:id="1"/>
    </w:p>
    <w:p w14:paraId="106596F0" w14:textId="77777777" w:rsidR="00197C49" w:rsidRDefault="00197C49" w:rsidP="003B5CE2">
      <w:pPr>
        <w:pStyle w:val="Default"/>
        <w:spacing w:line="360" w:lineRule="auto"/>
        <w:jc w:val="right"/>
        <w:rPr>
          <w:rFonts w:ascii="Arial" w:hAnsi="Arial" w:cs="Arial"/>
          <w:bCs/>
          <w:sz w:val="20"/>
          <w:szCs w:val="20"/>
        </w:rPr>
      </w:pPr>
    </w:p>
    <w:p w14:paraId="26496043" w14:textId="01B5AF39" w:rsidR="00F00D17" w:rsidRPr="003B5CE2" w:rsidRDefault="00F00D17" w:rsidP="003B5CE2">
      <w:pPr>
        <w:pStyle w:val="Default"/>
        <w:spacing w:line="360" w:lineRule="auto"/>
        <w:jc w:val="right"/>
        <w:rPr>
          <w:rFonts w:ascii="Arial" w:hAnsi="Arial" w:cs="Arial"/>
          <w:bCs/>
          <w:sz w:val="20"/>
          <w:szCs w:val="20"/>
        </w:rPr>
      </w:pPr>
      <w:r w:rsidRPr="003B5CE2">
        <w:rPr>
          <w:rFonts w:ascii="Arial" w:hAnsi="Arial" w:cs="Arial"/>
          <w:bCs/>
          <w:sz w:val="20"/>
          <w:szCs w:val="20"/>
        </w:rPr>
        <w:t xml:space="preserve">El propósito de la incorporación de la perspectiva de </w:t>
      </w:r>
      <w:r w:rsidR="00197C49" w:rsidRPr="003B5CE2">
        <w:rPr>
          <w:rFonts w:ascii="Arial" w:hAnsi="Arial" w:cs="Arial"/>
          <w:bCs/>
          <w:sz w:val="20"/>
          <w:szCs w:val="20"/>
        </w:rPr>
        <w:t>género</w:t>
      </w:r>
      <w:r w:rsidRPr="003B5CE2">
        <w:rPr>
          <w:rFonts w:ascii="Arial" w:hAnsi="Arial" w:cs="Arial"/>
          <w:bCs/>
          <w:sz w:val="20"/>
          <w:szCs w:val="20"/>
        </w:rPr>
        <w:t xml:space="preserve"> es una estrategia que busca contribuir a garantizar la igualdad de mujeres y hombres en la Educación Superior.</w:t>
      </w:r>
    </w:p>
    <w:p w14:paraId="314E682F" w14:textId="4129E92E" w:rsidR="00F00D17" w:rsidRPr="003B5CE2" w:rsidRDefault="00F00D17" w:rsidP="003B5CE2">
      <w:pPr>
        <w:pStyle w:val="Default"/>
        <w:spacing w:line="360" w:lineRule="auto"/>
        <w:jc w:val="right"/>
        <w:rPr>
          <w:rFonts w:ascii="Arial" w:hAnsi="Arial" w:cs="Arial"/>
          <w:bCs/>
          <w:sz w:val="20"/>
          <w:szCs w:val="20"/>
        </w:rPr>
      </w:pPr>
      <w:r w:rsidRPr="003B5CE2">
        <w:rPr>
          <w:rFonts w:ascii="Arial" w:hAnsi="Arial" w:cs="Arial"/>
          <w:bCs/>
          <w:sz w:val="20"/>
          <w:szCs w:val="20"/>
        </w:rPr>
        <w:t>Se basa en el principio de igualdad y no discriminación.</w:t>
      </w:r>
    </w:p>
    <w:p w14:paraId="4CE6544A" w14:textId="00A83AF6" w:rsidR="00BF2E59" w:rsidRDefault="00FF5E23" w:rsidP="003B5CE2">
      <w:pPr>
        <w:pStyle w:val="Pa4"/>
        <w:spacing w:after="240" w:line="360" w:lineRule="auto"/>
        <w:jc w:val="right"/>
        <w:rPr>
          <w:rFonts w:ascii="Arial" w:hAnsi="Arial" w:cs="Arial"/>
          <w:bCs/>
          <w:color w:val="000000"/>
          <w:sz w:val="20"/>
          <w:szCs w:val="20"/>
        </w:rPr>
      </w:pPr>
      <w:r w:rsidRPr="00FF5E23">
        <w:rPr>
          <w:rFonts w:ascii="Arial" w:hAnsi="Arial" w:cs="Arial"/>
          <w:bCs/>
          <w:noProof/>
          <w:color w:val="000000"/>
          <w:sz w:val="20"/>
          <w:szCs w:val="20"/>
          <w:lang w:eastAsia="es-CL"/>
        </w:rPr>
        <mc:AlternateContent>
          <mc:Choice Requires="wps">
            <w:drawing>
              <wp:anchor distT="45720" distB="45720" distL="114300" distR="114300" simplePos="0" relativeHeight="251660288" behindDoc="0" locked="0" layoutInCell="1" allowOverlap="1" wp14:anchorId="7351ECE0" wp14:editId="1D0C6C6C">
                <wp:simplePos x="0" y="0"/>
                <wp:positionH relativeFrom="column">
                  <wp:posOffset>676275</wp:posOffset>
                </wp:positionH>
                <wp:positionV relativeFrom="paragraph">
                  <wp:posOffset>464820</wp:posOffset>
                </wp:positionV>
                <wp:extent cx="1314450" cy="2762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76225"/>
                        </a:xfrm>
                        <a:prstGeom prst="rect">
                          <a:avLst/>
                        </a:prstGeom>
                        <a:solidFill>
                          <a:srgbClr val="FFFFFF"/>
                        </a:solidFill>
                        <a:ln w="9525">
                          <a:noFill/>
                          <a:miter lim="800000"/>
                          <a:headEnd/>
                          <a:tailEnd/>
                        </a:ln>
                      </wps:spPr>
                      <wps:txbx>
                        <w:txbxContent>
                          <w:p w14:paraId="2F6BC243" w14:textId="227E18F1" w:rsidR="00FF5E23" w:rsidRDefault="00FF5E23" w:rsidP="00197C49">
                            <w:pPr>
                              <w:shd w:val="clear" w:color="auto" w:fill="F7CAAC" w:themeFill="accent2" w:themeFillTint="66"/>
                            </w:pPr>
                            <w:r w:rsidRPr="00197C49">
                              <w:t>Igualdad de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1ECE0" id="_x0000_t202" coordsize="21600,21600" o:spt="202" path="m,l,21600r21600,l21600,xe">
                <v:stroke joinstyle="miter"/>
                <v:path gradientshapeok="t" o:connecttype="rect"/>
              </v:shapetype>
              <v:shape id="Cuadro de texto 2" o:spid="_x0000_s1026" type="#_x0000_t202" style="position:absolute;left:0;text-align:left;margin-left:53.25pt;margin-top:36.6pt;width:103.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" stroked="f">
                <v:textbox>
                  <w:txbxContent>
                    <w:p w14:paraId="2F6BC243" w14:textId="227E18F1" w:rsidR="00FF5E23" w:rsidRDefault="00FF5E23" w:rsidP="00197C49">
                      <w:pPr>
                        <w:shd w:val="clear" w:color="auto" w:fill="F7CAAC" w:themeFill="accent2" w:themeFillTint="66"/>
                      </w:pPr>
                      <w:r w:rsidRPr="00197C49">
                        <w:t>Igualdad de género</w:t>
                      </w:r>
                    </w:p>
                  </w:txbxContent>
                </v:textbox>
                <w10:wrap type="square"/>
              </v:shape>
            </w:pict>
          </mc:Fallback>
        </mc:AlternateContent>
      </w:r>
      <w:r w:rsidR="00856533" w:rsidRPr="003B5CE2">
        <w:rPr>
          <w:rFonts w:ascii="Arial" w:hAnsi="Arial" w:cs="Arial"/>
          <w:bCs/>
          <w:color w:val="000000"/>
          <w:sz w:val="20"/>
          <w:szCs w:val="20"/>
        </w:rPr>
        <w:t>La igualdad de género se refiere a la igualdad de derechos, responsabilidades y opor</w:t>
      </w:r>
      <w:r w:rsidR="00856533" w:rsidRPr="003B5CE2">
        <w:rPr>
          <w:rFonts w:ascii="Arial" w:hAnsi="Arial" w:cs="Arial"/>
          <w:bCs/>
          <w:color w:val="000000"/>
          <w:sz w:val="20"/>
          <w:szCs w:val="20"/>
        </w:rPr>
        <w:softHyphen/>
        <w:t xml:space="preserve">tunidades de las personas. </w:t>
      </w:r>
    </w:p>
    <w:p w14:paraId="50EAAD08" w14:textId="77777777" w:rsidR="00FF5E23" w:rsidRPr="00FF5E23" w:rsidRDefault="00FF5E23" w:rsidP="00FF5E23">
      <w:pPr>
        <w:pStyle w:val="Default"/>
      </w:pPr>
    </w:p>
    <w:p w14:paraId="61BF0CF1" w14:textId="4B5D07BB" w:rsidR="00602FF2" w:rsidRPr="003B5CE2" w:rsidRDefault="00DF4AB0" w:rsidP="00DF4AB0">
      <w:pPr>
        <w:pStyle w:val="Pa4"/>
        <w:spacing w:after="240" w:line="360" w:lineRule="auto"/>
        <w:ind w:left="3969" w:hanging="3402"/>
        <w:jc w:val="right"/>
        <w:rPr>
          <w:rFonts w:ascii="Arial" w:hAnsi="Arial" w:cs="Arial"/>
          <w:bCs/>
          <w:color w:val="000000"/>
          <w:sz w:val="20"/>
          <w:szCs w:val="20"/>
        </w:rPr>
      </w:pPr>
      <w:r>
        <w:rPr>
          <w:rFonts w:ascii="Arial" w:hAnsi="Arial" w:cs="Arial"/>
          <w:bCs/>
          <w:color w:val="000000"/>
          <w:sz w:val="20"/>
          <w:szCs w:val="20"/>
        </w:rPr>
        <w:t xml:space="preserve">Los </w:t>
      </w:r>
      <w:r w:rsidRPr="003B5CE2">
        <w:rPr>
          <w:rFonts w:ascii="Arial" w:hAnsi="Arial" w:cs="Arial"/>
          <w:bCs/>
          <w:color w:val="000000"/>
          <w:sz w:val="20"/>
          <w:szCs w:val="20"/>
        </w:rPr>
        <w:t>compromisos</w:t>
      </w:r>
      <w:r w:rsidR="00856533" w:rsidRPr="003B5CE2">
        <w:rPr>
          <w:rFonts w:ascii="Arial" w:hAnsi="Arial" w:cs="Arial"/>
          <w:bCs/>
          <w:color w:val="000000"/>
          <w:sz w:val="20"/>
          <w:szCs w:val="20"/>
        </w:rPr>
        <w:t xml:space="preserve"> adoptados por el Estado </w:t>
      </w:r>
      <w:r>
        <w:rPr>
          <w:rFonts w:ascii="Arial" w:hAnsi="Arial" w:cs="Arial"/>
          <w:bCs/>
          <w:color w:val="000000"/>
          <w:sz w:val="20"/>
          <w:szCs w:val="20"/>
        </w:rPr>
        <w:t xml:space="preserve">de Chile en materia de derechos </w:t>
      </w:r>
      <w:r w:rsidR="00856533" w:rsidRPr="003B5CE2">
        <w:rPr>
          <w:rFonts w:ascii="Arial" w:hAnsi="Arial" w:cs="Arial"/>
          <w:bCs/>
          <w:color w:val="000000"/>
          <w:sz w:val="20"/>
          <w:szCs w:val="20"/>
        </w:rPr>
        <w:t>humanos involucran a las universidades públicas del país</w:t>
      </w:r>
      <w:r w:rsidR="00300EA3" w:rsidRPr="003B5CE2">
        <w:rPr>
          <w:rFonts w:ascii="Arial" w:hAnsi="Arial" w:cs="Arial"/>
          <w:bCs/>
          <w:color w:val="000000"/>
          <w:sz w:val="20"/>
          <w:szCs w:val="20"/>
        </w:rPr>
        <w:t>.</w:t>
      </w:r>
    </w:p>
    <w:p w14:paraId="18194E82" w14:textId="77777777" w:rsidR="00602FF2" w:rsidRPr="003B5CE2" w:rsidRDefault="00602FF2"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E</w:t>
      </w:r>
      <w:r w:rsidR="00856533" w:rsidRPr="003B5CE2">
        <w:rPr>
          <w:rFonts w:ascii="Arial" w:hAnsi="Arial" w:cs="Arial"/>
          <w:bCs/>
          <w:color w:val="000000"/>
          <w:sz w:val="20"/>
          <w:szCs w:val="20"/>
        </w:rPr>
        <w:t>n</w:t>
      </w:r>
      <w:r w:rsidRPr="003B5CE2">
        <w:rPr>
          <w:rFonts w:ascii="Arial" w:hAnsi="Arial" w:cs="Arial"/>
          <w:bCs/>
          <w:color w:val="000000"/>
          <w:sz w:val="20"/>
          <w:szCs w:val="20"/>
        </w:rPr>
        <w:t xml:space="preserve"> el tema de </w:t>
      </w:r>
      <w:r w:rsidR="00856533" w:rsidRPr="003B5CE2">
        <w:rPr>
          <w:rFonts w:ascii="Arial" w:hAnsi="Arial" w:cs="Arial"/>
          <w:bCs/>
          <w:color w:val="000000"/>
          <w:sz w:val="20"/>
          <w:szCs w:val="20"/>
        </w:rPr>
        <w:t xml:space="preserve"> la implementación de acciones y políticas que identifiquen y prevengan situaciones y actos discriminatorios por ra</w:t>
      </w:r>
      <w:r w:rsidR="00856533" w:rsidRPr="003B5CE2">
        <w:rPr>
          <w:rFonts w:ascii="Arial" w:hAnsi="Arial" w:cs="Arial"/>
          <w:bCs/>
          <w:color w:val="000000"/>
          <w:sz w:val="20"/>
          <w:szCs w:val="20"/>
        </w:rPr>
        <w:softHyphen/>
        <w:t>zones de género</w:t>
      </w:r>
      <w:r w:rsidRPr="003B5CE2">
        <w:rPr>
          <w:rFonts w:ascii="Arial" w:hAnsi="Arial" w:cs="Arial"/>
          <w:bCs/>
          <w:color w:val="000000"/>
          <w:sz w:val="20"/>
          <w:szCs w:val="20"/>
        </w:rPr>
        <w:t>.</w:t>
      </w:r>
    </w:p>
    <w:p w14:paraId="5DD6DBCF" w14:textId="7AF89334" w:rsidR="00300EA3" w:rsidRPr="003B5CE2" w:rsidRDefault="00602FF2"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También</w:t>
      </w:r>
      <w:r w:rsidR="00856533" w:rsidRPr="003B5CE2">
        <w:rPr>
          <w:rFonts w:ascii="Arial" w:hAnsi="Arial" w:cs="Arial"/>
          <w:bCs/>
          <w:color w:val="000000"/>
          <w:sz w:val="20"/>
          <w:szCs w:val="20"/>
        </w:rPr>
        <w:t xml:space="preserve"> les compromete en la creación de condiciones de igualdad hacia grupos históricamente excluidos, en mayor riesgo de ser discrimina</w:t>
      </w:r>
      <w:r w:rsidR="00856533" w:rsidRPr="003B5CE2">
        <w:rPr>
          <w:rFonts w:ascii="Arial" w:hAnsi="Arial" w:cs="Arial"/>
          <w:bCs/>
          <w:color w:val="000000"/>
          <w:sz w:val="20"/>
          <w:szCs w:val="20"/>
        </w:rPr>
        <w:softHyphen/>
        <w:t xml:space="preserve">dos, como ocurre con las mujeres y personas LGBTIQ+. </w:t>
      </w:r>
    </w:p>
    <w:p w14:paraId="20F9449C" w14:textId="77777777" w:rsidR="00602FF2"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Se señalan a continuación una serie de instrumentos jurídicos y compromisos, na</w:t>
      </w:r>
      <w:r w:rsidRPr="003B5CE2">
        <w:rPr>
          <w:rFonts w:ascii="Arial" w:hAnsi="Arial" w:cs="Arial"/>
          <w:bCs/>
          <w:color w:val="000000"/>
          <w:sz w:val="20"/>
          <w:szCs w:val="20"/>
        </w:rPr>
        <w:softHyphen/>
        <w:t>cionales e internacionales</w:t>
      </w:r>
      <w:r w:rsidR="00602FF2" w:rsidRPr="003B5CE2">
        <w:rPr>
          <w:rFonts w:ascii="Arial" w:hAnsi="Arial" w:cs="Arial"/>
          <w:bCs/>
          <w:color w:val="000000"/>
          <w:sz w:val="20"/>
          <w:szCs w:val="20"/>
        </w:rPr>
        <w:t>.</w:t>
      </w:r>
    </w:p>
    <w:p w14:paraId="1340FF98" w14:textId="79D7EAF0" w:rsidR="00856533" w:rsidRPr="003B5CE2" w:rsidRDefault="00856533" w:rsidP="003B5CE2">
      <w:pPr>
        <w:pStyle w:val="Pa4"/>
        <w:spacing w:after="240" w:line="360" w:lineRule="auto"/>
        <w:jc w:val="right"/>
        <w:rPr>
          <w:rFonts w:ascii="Arial" w:hAnsi="Arial" w:cs="Arial"/>
          <w:bCs/>
          <w:color w:val="000000"/>
          <w:sz w:val="20"/>
          <w:szCs w:val="20"/>
        </w:rPr>
      </w:pPr>
      <w:proofErr w:type="gramStart"/>
      <w:r w:rsidRPr="003B5CE2">
        <w:rPr>
          <w:rFonts w:ascii="Arial" w:hAnsi="Arial" w:cs="Arial"/>
          <w:bCs/>
          <w:color w:val="000000"/>
          <w:sz w:val="20"/>
          <w:szCs w:val="20"/>
        </w:rPr>
        <w:t>a</w:t>
      </w:r>
      <w:proofErr w:type="gramEnd"/>
      <w:r w:rsidRPr="003B5CE2">
        <w:rPr>
          <w:rFonts w:ascii="Arial" w:hAnsi="Arial" w:cs="Arial"/>
          <w:bCs/>
          <w:color w:val="000000"/>
          <w:sz w:val="20"/>
          <w:szCs w:val="20"/>
        </w:rPr>
        <w:t xml:space="preserve"> través de </w:t>
      </w:r>
      <w:r w:rsidR="00602FF2" w:rsidRPr="003B5CE2">
        <w:rPr>
          <w:rFonts w:ascii="Arial" w:hAnsi="Arial" w:cs="Arial"/>
          <w:bCs/>
          <w:color w:val="000000"/>
          <w:sz w:val="20"/>
          <w:szCs w:val="20"/>
        </w:rPr>
        <w:t xml:space="preserve">estos </w:t>
      </w:r>
      <w:r w:rsidR="003B5CE2" w:rsidRPr="003B5CE2">
        <w:rPr>
          <w:rFonts w:ascii="Arial" w:hAnsi="Arial" w:cs="Arial"/>
          <w:bCs/>
          <w:color w:val="000000"/>
          <w:sz w:val="20"/>
          <w:szCs w:val="20"/>
        </w:rPr>
        <w:t>instrumentos se</w:t>
      </w:r>
      <w:r w:rsidRPr="003B5CE2">
        <w:rPr>
          <w:rFonts w:ascii="Arial" w:hAnsi="Arial" w:cs="Arial"/>
          <w:bCs/>
          <w:color w:val="000000"/>
          <w:sz w:val="20"/>
          <w:szCs w:val="20"/>
        </w:rPr>
        <w:t xml:space="preserve"> impulsa la adopción de medidas tendientes a la igualdad de género en el ámbito universitario:</w:t>
      </w:r>
    </w:p>
    <w:p w14:paraId="3F9A2603" w14:textId="77777777" w:rsidR="00856533" w:rsidRPr="003B5CE2" w:rsidRDefault="00856533" w:rsidP="003B5CE2">
      <w:pPr>
        <w:pStyle w:val="Ttulo2"/>
      </w:pPr>
      <w:bookmarkStart w:id="2" w:name="_Toc49128281"/>
      <w:r w:rsidRPr="003B5CE2">
        <w:rPr>
          <w:rStyle w:val="A9"/>
          <w:rFonts w:cs="Arial"/>
          <w:b/>
          <w:bCs/>
          <w:color w:val="auto"/>
          <w:sz w:val="24"/>
          <w:szCs w:val="28"/>
        </w:rPr>
        <w:t>1.1 ÁMBITO INTERNACIONAL</w:t>
      </w:r>
      <w:bookmarkEnd w:id="2"/>
    </w:p>
    <w:p w14:paraId="759FD2A6" w14:textId="77777777" w:rsidR="00602FF2" w:rsidRPr="003B5CE2" w:rsidRDefault="00856533"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 Convención relativa a la Lucha contra las Discriminaciones en la Esfera de la Enseñanza (UNESCO, 1960</w:t>
      </w:r>
      <w:r w:rsidR="00602FF2" w:rsidRPr="003B5CE2">
        <w:rPr>
          <w:rFonts w:ascii="Arial" w:hAnsi="Arial" w:cs="Arial"/>
          <w:bCs/>
          <w:color w:val="000000"/>
          <w:sz w:val="20"/>
          <w:szCs w:val="20"/>
        </w:rPr>
        <w:t xml:space="preserve">). </w:t>
      </w:r>
    </w:p>
    <w:p w14:paraId="36293E27" w14:textId="7D16FAC8" w:rsidR="00602FF2" w:rsidRPr="003B5CE2" w:rsidRDefault="00602FF2"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Se</w:t>
      </w:r>
      <w:r w:rsidR="00856533" w:rsidRPr="003B5CE2">
        <w:rPr>
          <w:rFonts w:ascii="Arial" w:hAnsi="Arial" w:cs="Arial"/>
          <w:bCs/>
          <w:color w:val="000000"/>
          <w:sz w:val="20"/>
          <w:szCs w:val="20"/>
        </w:rPr>
        <w:t xml:space="preserve"> refiere a la discriminación como “toda distinción, exclusión, limitación o preferencia fundada en la raza, el sexo u cualquier otra índo</w:t>
      </w:r>
      <w:r w:rsidR="00856533" w:rsidRPr="003B5CE2">
        <w:rPr>
          <w:rFonts w:ascii="Arial" w:hAnsi="Arial" w:cs="Arial"/>
          <w:bCs/>
          <w:color w:val="000000"/>
          <w:sz w:val="20"/>
          <w:szCs w:val="20"/>
        </w:rPr>
        <w:softHyphen/>
        <w:t xml:space="preserve">le” (Art. 1º). </w:t>
      </w:r>
    </w:p>
    <w:p w14:paraId="5996EE32" w14:textId="6667C624" w:rsidR="00856533" w:rsidRPr="003B5CE2" w:rsidRDefault="00856533"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Propone medidas para lograr la igualdad de oportunidades educativas y para garantizar la inclusión en todos los niveles de educación.</w:t>
      </w:r>
    </w:p>
    <w:p w14:paraId="1BD1242F" w14:textId="7ED1A8C6" w:rsidR="00602FF2" w:rsidRPr="003B5CE2" w:rsidRDefault="00602FF2"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w:t>
      </w:r>
      <w:r w:rsidR="00856533" w:rsidRPr="003B5CE2">
        <w:rPr>
          <w:rFonts w:ascii="Arial" w:hAnsi="Arial" w:cs="Arial"/>
          <w:bCs/>
          <w:color w:val="000000"/>
          <w:sz w:val="20"/>
          <w:szCs w:val="20"/>
        </w:rPr>
        <w:t>Convención sobre la Eliminación de Todas las Formas de Discriminación contra la Mujer (CEDAW, 1979).</w:t>
      </w:r>
    </w:p>
    <w:p w14:paraId="3B7EF884" w14:textId="1D3A90BE"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Destaca la importancia de la educación para la promoción de la igualdad de mujeres y </w:t>
      </w:r>
      <w:r w:rsidR="00DF4AB0" w:rsidRPr="003B5CE2">
        <w:rPr>
          <w:rFonts w:ascii="Arial" w:hAnsi="Arial" w:cs="Arial"/>
          <w:bCs/>
          <w:color w:val="000000"/>
          <w:sz w:val="20"/>
          <w:szCs w:val="20"/>
        </w:rPr>
        <w:t>hombres.</w:t>
      </w:r>
    </w:p>
    <w:p w14:paraId="14B09780" w14:textId="50F0529A" w:rsidR="00856533" w:rsidRPr="003B5CE2" w:rsidRDefault="00602FF2"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Se</w:t>
      </w:r>
      <w:r w:rsidR="00856533" w:rsidRPr="003B5CE2">
        <w:rPr>
          <w:rFonts w:ascii="Arial" w:hAnsi="Arial" w:cs="Arial"/>
          <w:bCs/>
          <w:color w:val="000000"/>
          <w:sz w:val="20"/>
          <w:szCs w:val="20"/>
        </w:rPr>
        <w:t>ñala que los estados adoptarán “medidas apropiadas para eliminar la discriminación contra la mujer, con el fin de asegurarle la igualdad de derechos con el hombre en la esfera de la educación” (Art. 10º).</w:t>
      </w:r>
    </w:p>
    <w:p w14:paraId="3E84B4AC" w14:textId="3D0CB541" w:rsidR="003B5CE2" w:rsidRPr="00FF5E23" w:rsidRDefault="00856533" w:rsidP="00FF5E23">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lastRenderedPageBreak/>
        <w:t>· Convención Interamericana para Prevenir, Sancionar y Erradicar la Violencia contra la Mujer (Belem do Pará, 1994).</w:t>
      </w:r>
    </w:p>
    <w:p w14:paraId="2B68EFA7" w14:textId="27E530FD"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Reconoce el derecho de las mujeres a una vida libre de violencia</w:t>
      </w:r>
      <w:r w:rsidR="00FF5E23">
        <w:rPr>
          <w:rFonts w:ascii="Arial" w:hAnsi="Arial" w:cs="Arial"/>
          <w:bCs/>
          <w:color w:val="000000"/>
          <w:sz w:val="20"/>
          <w:szCs w:val="20"/>
        </w:rPr>
        <w:t>.</w:t>
      </w:r>
      <w:r w:rsidRPr="003B5CE2">
        <w:rPr>
          <w:rFonts w:ascii="Arial" w:hAnsi="Arial" w:cs="Arial"/>
          <w:bCs/>
          <w:color w:val="000000"/>
          <w:sz w:val="20"/>
          <w:szCs w:val="20"/>
        </w:rPr>
        <w:t xml:space="preserve"> </w:t>
      </w:r>
    </w:p>
    <w:p w14:paraId="55B0D267" w14:textId="2145056C" w:rsidR="00856533"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Impone a los estados tomar acciones en la política educativa para contrarrestar prejuicios, costumbres y prácticas que se basen en la</w:t>
      </w:r>
      <w:r w:rsidR="00602FF2" w:rsidRPr="003B5CE2">
        <w:rPr>
          <w:rFonts w:ascii="Arial" w:hAnsi="Arial" w:cs="Arial"/>
          <w:bCs/>
          <w:color w:val="000000"/>
          <w:sz w:val="20"/>
          <w:szCs w:val="20"/>
        </w:rPr>
        <w:t xml:space="preserve"> </w:t>
      </w:r>
      <w:r w:rsidRPr="003B5CE2">
        <w:rPr>
          <w:rFonts w:ascii="Arial" w:hAnsi="Arial" w:cs="Arial"/>
          <w:bCs/>
          <w:color w:val="000000"/>
          <w:sz w:val="20"/>
          <w:szCs w:val="20"/>
        </w:rPr>
        <w:t>premisa de la inferioridad o superioridad de cualquiera de los géneros o en los papeles estereo</w:t>
      </w:r>
      <w:r w:rsidRPr="003B5CE2">
        <w:rPr>
          <w:rFonts w:ascii="Arial" w:hAnsi="Arial" w:cs="Arial"/>
          <w:bCs/>
          <w:color w:val="000000"/>
          <w:sz w:val="20"/>
          <w:szCs w:val="20"/>
        </w:rPr>
        <w:softHyphen/>
        <w:t>tipados para el hombre y la mujer que legitiman o exacerban la violencia contra la mujer (Art. 8º, B).</w:t>
      </w:r>
    </w:p>
    <w:p w14:paraId="0F478572"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Principios de Yogyakarta (2006).</w:t>
      </w:r>
    </w:p>
    <w:p w14:paraId="67AD15A3"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Comprometen a los estados respecto a la protec</w:t>
      </w:r>
      <w:r w:rsidRPr="003B5CE2">
        <w:rPr>
          <w:rFonts w:ascii="Arial" w:hAnsi="Arial" w:cs="Arial"/>
          <w:bCs/>
          <w:color w:val="000000"/>
          <w:sz w:val="20"/>
          <w:szCs w:val="20"/>
        </w:rPr>
        <w:softHyphen/>
        <w:t xml:space="preserve">ción, respeto y promoción de los derechos humanos con relación a la orientación sexual y la identidad de género. </w:t>
      </w:r>
    </w:p>
    <w:p w14:paraId="7B84AF80" w14:textId="45D7177E" w:rsidR="00856533"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En el ámbito educativo establecen que los estados deben generar acciones para garantizar el acceso a la educación en igualdad de condiciones y sin discriminación, así como asegurar que los métodos, currículos y recursos educativos sirvan para aumentar la comprensión y el respeto de la diversi</w:t>
      </w:r>
      <w:r w:rsidRPr="003B5CE2">
        <w:rPr>
          <w:rFonts w:ascii="Arial" w:hAnsi="Arial" w:cs="Arial"/>
          <w:bCs/>
          <w:color w:val="000000"/>
          <w:sz w:val="20"/>
          <w:szCs w:val="20"/>
        </w:rPr>
        <w:softHyphen/>
        <w:t>dad de orientaciones sexuales y de género (Principio 16º, A-D).</w:t>
      </w:r>
    </w:p>
    <w:p w14:paraId="5CFCD690"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Objetivos de Desarrollo Sostenible (2015).</w:t>
      </w:r>
    </w:p>
    <w:p w14:paraId="6CB20013"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Reconocen la igualdad de género como una condición necesaria para el desarrollo sostenible que debe ser abordado por la sociedad en su conjunto. </w:t>
      </w:r>
    </w:p>
    <w:p w14:paraId="2C4DCBE5" w14:textId="6AC04207" w:rsidR="00856533"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Definen como objetivos “lograr la igualdad entre los géneros y empoderar a todas las mujeres y las niñas” (ODS 5) y “garantizar la educación inclusiva, equitativa y de calidad, además de promover oportunidades de aprendizaje durante toda la vida” (ODS 4).</w:t>
      </w:r>
    </w:p>
    <w:p w14:paraId="3F93D68D" w14:textId="77777777" w:rsidR="00856533" w:rsidRPr="003B5CE2" w:rsidRDefault="00856533" w:rsidP="003B5CE2">
      <w:pPr>
        <w:pStyle w:val="Ttulo2"/>
      </w:pPr>
      <w:bookmarkStart w:id="3" w:name="_Toc49128282"/>
      <w:r w:rsidRPr="003B5CE2">
        <w:rPr>
          <w:rStyle w:val="A9"/>
          <w:rFonts w:cs="Arial"/>
          <w:b/>
          <w:bCs/>
          <w:color w:val="auto"/>
          <w:sz w:val="24"/>
          <w:szCs w:val="28"/>
        </w:rPr>
        <w:t>1.2 ÁMBITO NACIONAL</w:t>
      </w:r>
      <w:bookmarkEnd w:id="3"/>
    </w:p>
    <w:p w14:paraId="27B1855C" w14:textId="77777777" w:rsidR="00602FF2" w:rsidRPr="003B5CE2" w:rsidRDefault="00856533"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 La Ley 20.609 que establece medidas contra la discriminación (2012)</w:t>
      </w:r>
      <w:r w:rsidR="00602FF2" w:rsidRPr="003B5CE2">
        <w:rPr>
          <w:rFonts w:ascii="Arial" w:hAnsi="Arial" w:cs="Arial"/>
          <w:bCs/>
          <w:color w:val="000000"/>
          <w:sz w:val="20"/>
          <w:szCs w:val="20"/>
        </w:rPr>
        <w:t>.</w:t>
      </w:r>
    </w:p>
    <w:p w14:paraId="118092A5" w14:textId="77777777" w:rsidR="00602FF2" w:rsidRPr="003B5CE2" w:rsidRDefault="00602FF2"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C</w:t>
      </w:r>
      <w:r w:rsidR="00856533" w:rsidRPr="003B5CE2">
        <w:rPr>
          <w:rFonts w:ascii="Arial" w:hAnsi="Arial" w:cs="Arial"/>
          <w:bCs/>
          <w:color w:val="000000"/>
          <w:sz w:val="20"/>
          <w:szCs w:val="20"/>
        </w:rPr>
        <w:t>onocida como Ley Zamudio</w:t>
      </w:r>
      <w:r w:rsidRPr="003B5CE2">
        <w:rPr>
          <w:rFonts w:ascii="Arial" w:hAnsi="Arial" w:cs="Arial"/>
          <w:bCs/>
          <w:color w:val="000000"/>
          <w:sz w:val="20"/>
          <w:szCs w:val="20"/>
        </w:rPr>
        <w:t>.</w:t>
      </w:r>
    </w:p>
    <w:p w14:paraId="022C5FC6" w14:textId="77777777" w:rsidR="00602FF2" w:rsidRPr="003B5CE2" w:rsidRDefault="00602FF2"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D</w:t>
      </w:r>
      <w:r w:rsidR="00856533" w:rsidRPr="003B5CE2">
        <w:rPr>
          <w:rFonts w:ascii="Arial" w:hAnsi="Arial" w:cs="Arial"/>
          <w:bCs/>
          <w:color w:val="000000"/>
          <w:sz w:val="20"/>
          <w:szCs w:val="20"/>
        </w:rPr>
        <w:t>efine la discriminación en términos de la exclusión de dere</w:t>
      </w:r>
      <w:r w:rsidR="00856533" w:rsidRPr="003B5CE2">
        <w:rPr>
          <w:rFonts w:ascii="Arial" w:hAnsi="Arial" w:cs="Arial"/>
          <w:bCs/>
          <w:color w:val="000000"/>
          <w:sz w:val="20"/>
          <w:szCs w:val="20"/>
        </w:rPr>
        <w:softHyphen/>
        <w:t>chos fundamentales ratificados por el Estado de Chile en los tratados internaciona</w:t>
      </w:r>
      <w:r w:rsidR="00856533" w:rsidRPr="003B5CE2">
        <w:rPr>
          <w:rFonts w:ascii="Arial" w:hAnsi="Arial" w:cs="Arial"/>
          <w:bCs/>
          <w:color w:val="000000"/>
          <w:sz w:val="20"/>
          <w:szCs w:val="20"/>
        </w:rPr>
        <w:softHyphen/>
        <w:t>les sobre derechos humanos.</w:t>
      </w:r>
    </w:p>
    <w:p w14:paraId="340D7A86" w14:textId="7B62D5D0" w:rsidR="00856533" w:rsidRPr="003B5CE2" w:rsidRDefault="00856533" w:rsidP="003B5CE2">
      <w:pPr>
        <w:spacing w:line="360" w:lineRule="auto"/>
        <w:jc w:val="right"/>
        <w:rPr>
          <w:rFonts w:ascii="Arial" w:hAnsi="Arial" w:cs="Arial"/>
          <w:bCs/>
          <w:color w:val="000000"/>
          <w:sz w:val="20"/>
          <w:szCs w:val="20"/>
        </w:rPr>
      </w:pPr>
      <w:r w:rsidRPr="003B5CE2">
        <w:rPr>
          <w:rFonts w:ascii="Arial" w:hAnsi="Arial" w:cs="Arial"/>
          <w:bCs/>
          <w:color w:val="000000"/>
          <w:sz w:val="20"/>
          <w:szCs w:val="20"/>
        </w:rPr>
        <w:t>Se refiere a la discriminación por motivos como sexo, orientación sexual, identidad de género, edad, apariencia personal o situación de discapacidad (Art. 2º).</w:t>
      </w:r>
    </w:p>
    <w:p w14:paraId="4D01B1FA"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La Ley 21.091 sobre Educación Superior (2018) </w:t>
      </w:r>
    </w:p>
    <w:p w14:paraId="445CA81B" w14:textId="77777777" w:rsidR="00602FF2" w:rsidRPr="003B5CE2" w:rsidRDefault="00602FF2"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lastRenderedPageBreak/>
        <w:t>D</w:t>
      </w:r>
      <w:r w:rsidR="00856533" w:rsidRPr="003B5CE2">
        <w:rPr>
          <w:rFonts w:ascii="Arial" w:hAnsi="Arial" w:cs="Arial"/>
          <w:bCs/>
          <w:color w:val="000000"/>
          <w:sz w:val="20"/>
          <w:szCs w:val="20"/>
        </w:rPr>
        <w:t>efine que las instituciones uni</w:t>
      </w:r>
      <w:r w:rsidR="00856533" w:rsidRPr="003B5CE2">
        <w:rPr>
          <w:rFonts w:ascii="Arial" w:hAnsi="Arial" w:cs="Arial"/>
          <w:bCs/>
          <w:color w:val="000000"/>
          <w:sz w:val="20"/>
          <w:szCs w:val="20"/>
        </w:rPr>
        <w:softHyphen/>
        <w:t xml:space="preserve">versitarias deben velar por la inclusión y garantizar la eliminación y prohibición de todas las formas de discriminación arbitraria. </w:t>
      </w:r>
    </w:p>
    <w:p w14:paraId="5C6E293D"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Asimismo, deben regirse y promover el respeto por los derechos humanos, tanto en sus propuestas formativas como en las relaciones de aprendizaje. </w:t>
      </w:r>
    </w:p>
    <w:p w14:paraId="04222819" w14:textId="31A9DC1E" w:rsidR="00856533"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Se señala que el acoso sexual, así como la discrimina</w:t>
      </w:r>
      <w:r w:rsidRPr="003B5CE2">
        <w:rPr>
          <w:rFonts w:ascii="Arial" w:hAnsi="Arial" w:cs="Arial"/>
          <w:bCs/>
          <w:color w:val="000000"/>
          <w:sz w:val="20"/>
          <w:szCs w:val="20"/>
        </w:rPr>
        <w:softHyphen/>
        <w:t>ción arbitraria, atentan contra los derechos humanos y la dignidad de las personas (Art. 2º).</w:t>
      </w:r>
    </w:p>
    <w:p w14:paraId="136840E1" w14:textId="77777777" w:rsidR="00602FF2" w:rsidRP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La Ley 21.094 sobre universidades del Estado (2018) </w:t>
      </w:r>
    </w:p>
    <w:p w14:paraId="29E2D605" w14:textId="77777777" w:rsidR="00602FF2" w:rsidRPr="003B5CE2" w:rsidRDefault="00602FF2"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E</w:t>
      </w:r>
      <w:r w:rsidR="00856533" w:rsidRPr="003B5CE2">
        <w:rPr>
          <w:rFonts w:ascii="Arial" w:hAnsi="Arial" w:cs="Arial"/>
          <w:bCs/>
          <w:color w:val="000000"/>
          <w:sz w:val="20"/>
          <w:szCs w:val="20"/>
        </w:rPr>
        <w:t>stablece la no discrimina</w:t>
      </w:r>
      <w:r w:rsidR="00856533" w:rsidRPr="003B5CE2">
        <w:rPr>
          <w:rFonts w:ascii="Arial" w:hAnsi="Arial" w:cs="Arial"/>
          <w:bCs/>
          <w:color w:val="000000"/>
          <w:sz w:val="20"/>
          <w:szCs w:val="20"/>
        </w:rPr>
        <w:softHyphen/>
        <w:t xml:space="preserve">ción y la equidad de género como principios que deben regir el ejercicio de las universidades del Estado. </w:t>
      </w:r>
    </w:p>
    <w:p w14:paraId="2D68EA26" w14:textId="7ABE732B" w:rsidR="003B5CE2" w:rsidRDefault="00856533" w:rsidP="003B5CE2">
      <w:pPr>
        <w:pStyle w:val="Pa8"/>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En términos de docencia deberán favorecer la capacidad de análisis crítico y valores éticos, fomentar “la comprensión empírica de la realidad chilena, sus carencias y necesidades, buscando estimular un compromiso con el país y su desarrollo” (Art. 6º).</w:t>
      </w:r>
    </w:p>
    <w:p w14:paraId="242A02E9" w14:textId="17C2F2D2" w:rsidR="00856533" w:rsidRPr="003B5CE2" w:rsidRDefault="003B5CE2" w:rsidP="003B5CE2">
      <w:pPr>
        <w:rPr>
          <w:rFonts w:ascii="Arial" w:hAnsi="Arial" w:cs="Arial"/>
          <w:bCs/>
          <w:color w:val="000000"/>
          <w:sz w:val="20"/>
          <w:szCs w:val="20"/>
        </w:rPr>
      </w:pPr>
      <w:r>
        <w:rPr>
          <w:rFonts w:ascii="Arial" w:hAnsi="Arial" w:cs="Arial"/>
          <w:bCs/>
          <w:color w:val="000000"/>
          <w:sz w:val="20"/>
          <w:szCs w:val="20"/>
        </w:rPr>
        <w:br w:type="page"/>
      </w:r>
    </w:p>
    <w:p w14:paraId="2CEB8DF2" w14:textId="70F5EDF9" w:rsidR="00856533" w:rsidRPr="003B5CE2" w:rsidRDefault="00856533" w:rsidP="003B5CE2">
      <w:pPr>
        <w:pStyle w:val="Ttulo2"/>
        <w:rPr>
          <w:rStyle w:val="A9"/>
          <w:rFonts w:cs="Arial"/>
          <w:b/>
          <w:color w:val="auto"/>
          <w:sz w:val="28"/>
          <w:szCs w:val="28"/>
        </w:rPr>
      </w:pPr>
      <w:bookmarkStart w:id="4" w:name="_Toc49128283"/>
      <w:r w:rsidRPr="003B5CE2">
        <w:rPr>
          <w:rStyle w:val="A9"/>
          <w:rFonts w:cs="Arial"/>
          <w:b/>
          <w:color w:val="auto"/>
          <w:sz w:val="28"/>
          <w:szCs w:val="28"/>
        </w:rPr>
        <w:lastRenderedPageBreak/>
        <w:t>1.3 UNIVERSIDAD DE EXCELENCIA: INCLUSIÓN Y DIVERSIDAD</w:t>
      </w:r>
      <w:bookmarkEnd w:id="4"/>
      <w:r w:rsidRPr="003B5CE2">
        <w:rPr>
          <w:rStyle w:val="A9"/>
          <w:rFonts w:cs="Arial"/>
          <w:b/>
          <w:color w:val="auto"/>
          <w:sz w:val="28"/>
          <w:szCs w:val="28"/>
        </w:rPr>
        <w:t xml:space="preserve"> </w:t>
      </w:r>
    </w:p>
    <w:p w14:paraId="51FDCB1A" w14:textId="77777777" w:rsidR="00197C49" w:rsidRDefault="00197C49" w:rsidP="003B5CE2">
      <w:pPr>
        <w:pStyle w:val="Pa4"/>
        <w:spacing w:after="240" w:line="360" w:lineRule="auto"/>
        <w:jc w:val="right"/>
        <w:rPr>
          <w:rFonts w:ascii="Arial" w:hAnsi="Arial" w:cs="Arial"/>
          <w:bCs/>
          <w:color w:val="000000"/>
          <w:sz w:val="20"/>
          <w:szCs w:val="20"/>
        </w:rPr>
      </w:pPr>
    </w:p>
    <w:p w14:paraId="29B84A2E" w14:textId="77777777" w:rsidR="00602FF2"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Esta universidad orienta su docencia hacia el pluralismo, la libertad de expresión y pensamiento</w:t>
      </w:r>
      <w:r w:rsidR="00602FF2" w:rsidRPr="003B5CE2">
        <w:rPr>
          <w:rFonts w:ascii="Arial" w:hAnsi="Arial" w:cs="Arial"/>
          <w:bCs/>
          <w:color w:val="000000"/>
          <w:sz w:val="20"/>
          <w:szCs w:val="20"/>
        </w:rPr>
        <w:t>.</w:t>
      </w:r>
    </w:p>
    <w:p w14:paraId="60F13EFB" w14:textId="77777777" w:rsidR="00602FF2"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 </w:t>
      </w:r>
      <w:r w:rsidR="00602FF2" w:rsidRPr="003B5CE2">
        <w:rPr>
          <w:rFonts w:ascii="Arial" w:hAnsi="Arial" w:cs="Arial"/>
          <w:bCs/>
          <w:color w:val="000000"/>
          <w:sz w:val="20"/>
          <w:szCs w:val="20"/>
        </w:rPr>
        <w:t>R</w:t>
      </w:r>
      <w:r w:rsidRPr="003B5CE2">
        <w:rPr>
          <w:rFonts w:ascii="Arial" w:hAnsi="Arial" w:cs="Arial"/>
          <w:bCs/>
          <w:color w:val="000000"/>
          <w:sz w:val="20"/>
          <w:szCs w:val="20"/>
        </w:rPr>
        <w:t>econociendo la diversidad de género y el respeto a las identidades de las personas como un valor fundamental, consagrándose de esa forma en el Mode</w:t>
      </w:r>
      <w:r w:rsidRPr="003B5CE2">
        <w:rPr>
          <w:rFonts w:ascii="Arial" w:hAnsi="Arial" w:cs="Arial"/>
          <w:bCs/>
          <w:color w:val="000000"/>
          <w:sz w:val="20"/>
          <w:szCs w:val="20"/>
        </w:rPr>
        <w:softHyphen/>
        <w:t xml:space="preserve">lo Educativo Institucional. </w:t>
      </w:r>
    </w:p>
    <w:p w14:paraId="73EC2478" w14:textId="77777777" w:rsidR="00602FF2"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Se valora a “toda persona que trabaja o estudia en la Uni</w:t>
      </w:r>
      <w:r w:rsidRPr="003B5CE2">
        <w:rPr>
          <w:rFonts w:ascii="Arial" w:hAnsi="Arial" w:cs="Arial"/>
          <w:bCs/>
          <w:color w:val="000000"/>
          <w:sz w:val="20"/>
          <w:szCs w:val="20"/>
        </w:rPr>
        <w:softHyphen/>
        <w:t>versidad” en “un clima de respeto por quienes integran la comunidad universitaria” (USACH, 2014, p. 16).</w:t>
      </w:r>
    </w:p>
    <w:p w14:paraId="3A9F5E5C" w14:textId="77777777" w:rsidR="003B06EB" w:rsidRPr="003B5CE2" w:rsidRDefault="00856533" w:rsidP="003B5CE2">
      <w:pPr>
        <w:pStyle w:val="Default"/>
        <w:spacing w:line="360" w:lineRule="auto"/>
        <w:jc w:val="right"/>
        <w:rPr>
          <w:rFonts w:ascii="Arial" w:hAnsi="Arial" w:cs="Arial"/>
          <w:bCs/>
          <w:sz w:val="20"/>
          <w:szCs w:val="20"/>
        </w:rPr>
      </w:pPr>
      <w:r w:rsidRPr="003B5CE2">
        <w:rPr>
          <w:rFonts w:ascii="Arial" w:hAnsi="Arial" w:cs="Arial"/>
          <w:bCs/>
          <w:sz w:val="20"/>
          <w:szCs w:val="20"/>
        </w:rPr>
        <w:t>La docencia en esta institución se orienta a la excelencia y la innovación</w:t>
      </w:r>
      <w:r w:rsidR="003B06EB" w:rsidRPr="003B5CE2">
        <w:rPr>
          <w:rFonts w:ascii="Arial" w:hAnsi="Arial" w:cs="Arial"/>
          <w:bCs/>
          <w:sz w:val="20"/>
          <w:szCs w:val="20"/>
        </w:rPr>
        <w:t>.</w:t>
      </w:r>
    </w:p>
    <w:p w14:paraId="25B76AA3" w14:textId="0F5F79C4" w:rsidR="00856533" w:rsidRPr="003B5CE2" w:rsidRDefault="003B06EB" w:rsidP="003B5CE2">
      <w:pPr>
        <w:pStyle w:val="Default"/>
        <w:spacing w:line="360" w:lineRule="auto"/>
        <w:jc w:val="right"/>
        <w:rPr>
          <w:rFonts w:ascii="Arial" w:hAnsi="Arial" w:cs="Arial"/>
          <w:bCs/>
          <w:sz w:val="20"/>
          <w:szCs w:val="20"/>
        </w:rPr>
      </w:pPr>
      <w:r w:rsidRPr="003B5CE2">
        <w:rPr>
          <w:rFonts w:ascii="Arial" w:hAnsi="Arial" w:cs="Arial"/>
          <w:bCs/>
          <w:sz w:val="20"/>
          <w:szCs w:val="20"/>
        </w:rPr>
        <w:t>S</w:t>
      </w:r>
      <w:r w:rsidR="00856533" w:rsidRPr="003B5CE2">
        <w:rPr>
          <w:rFonts w:ascii="Arial" w:hAnsi="Arial" w:cs="Arial"/>
          <w:bCs/>
          <w:sz w:val="20"/>
          <w:szCs w:val="20"/>
        </w:rPr>
        <w:t>iendo el sello distintivo de sus egresados y egresadas el actuar con pensamiento crítico, responsabi</w:t>
      </w:r>
      <w:r w:rsidR="00856533" w:rsidRPr="003B5CE2">
        <w:rPr>
          <w:rFonts w:ascii="Arial" w:hAnsi="Arial" w:cs="Arial"/>
          <w:bCs/>
          <w:sz w:val="20"/>
          <w:szCs w:val="20"/>
        </w:rPr>
        <w:softHyphen/>
        <w:t>lidad social y conciencia ciudadana en el desarrollo de su actividad profesional.</w:t>
      </w:r>
    </w:p>
    <w:p w14:paraId="0DFD990A" w14:textId="7647315B" w:rsid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La promoción de la igualdad de género en </w:t>
      </w:r>
      <w:r w:rsidR="003B06EB" w:rsidRPr="003B5CE2">
        <w:rPr>
          <w:rFonts w:ascii="Arial" w:hAnsi="Arial" w:cs="Arial"/>
          <w:bCs/>
          <w:color w:val="000000"/>
          <w:sz w:val="20"/>
          <w:szCs w:val="20"/>
        </w:rPr>
        <w:t xml:space="preserve">esta universidad </w:t>
      </w:r>
      <w:r w:rsidRPr="003B5CE2">
        <w:rPr>
          <w:rFonts w:ascii="Arial" w:hAnsi="Arial" w:cs="Arial"/>
          <w:bCs/>
          <w:color w:val="000000"/>
          <w:sz w:val="20"/>
          <w:szCs w:val="20"/>
        </w:rPr>
        <w:t>expresa en su sello de universidad inclusiva y con responsabilidad social</w:t>
      </w:r>
      <w:r w:rsidR="003B06EB" w:rsidRPr="003B5CE2">
        <w:rPr>
          <w:rFonts w:ascii="Arial" w:hAnsi="Arial" w:cs="Arial"/>
          <w:bCs/>
          <w:color w:val="000000"/>
          <w:sz w:val="20"/>
          <w:szCs w:val="20"/>
        </w:rPr>
        <w:t>.</w:t>
      </w:r>
    </w:p>
    <w:p w14:paraId="6662B7CE" w14:textId="2CEA255A" w:rsidR="00856533" w:rsidRPr="003B5CE2" w:rsidRDefault="003B5CE2" w:rsidP="003B5CE2">
      <w:pPr>
        <w:rPr>
          <w:rFonts w:ascii="Arial" w:hAnsi="Arial" w:cs="Arial"/>
          <w:bCs/>
          <w:color w:val="000000"/>
          <w:sz w:val="20"/>
          <w:szCs w:val="20"/>
        </w:rPr>
      </w:pPr>
      <w:r>
        <w:rPr>
          <w:rFonts w:ascii="Arial" w:hAnsi="Arial" w:cs="Arial"/>
          <w:bCs/>
          <w:color w:val="000000"/>
          <w:sz w:val="20"/>
          <w:szCs w:val="20"/>
        </w:rPr>
        <w:br w:type="page"/>
      </w:r>
    </w:p>
    <w:p w14:paraId="4549E4F9" w14:textId="7E936160" w:rsidR="00856533" w:rsidRDefault="008A6A96" w:rsidP="003B5CE2">
      <w:pPr>
        <w:pStyle w:val="Ttulo1"/>
        <w:spacing w:line="360" w:lineRule="auto"/>
      </w:pPr>
      <w:bookmarkStart w:id="5" w:name="_Toc49128284"/>
      <w:r w:rsidRPr="003B5CE2">
        <w:lastRenderedPageBreak/>
        <w:t>¿QUÉ ES LA DOCENCIA UNIVERSITARIA CON ENFOQUE DE GÉNERO?</w:t>
      </w:r>
      <w:bookmarkEnd w:id="5"/>
    </w:p>
    <w:p w14:paraId="0382F501" w14:textId="77777777" w:rsidR="00197C49" w:rsidRPr="00197C49" w:rsidRDefault="00197C49" w:rsidP="00197C49"/>
    <w:p w14:paraId="5A532AA9" w14:textId="77777777" w:rsidR="00856533" w:rsidRPr="003B5CE2" w:rsidRDefault="00856533" w:rsidP="003B5CE2">
      <w:pPr>
        <w:pStyle w:val="Ttulo2"/>
      </w:pPr>
      <w:bookmarkStart w:id="6" w:name="_Toc49128285"/>
      <w:r w:rsidRPr="003B5CE2">
        <w:t>2.1 CONCEPTO DE GÉNERO Y ENFOQUE DE GÉNERO</w:t>
      </w:r>
      <w:bookmarkEnd w:id="6"/>
    </w:p>
    <w:p w14:paraId="5E6A9691" w14:textId="3D62BADD" w:rsidR="003B06EB" w:rsidRPr="003B5CE2" w:rsidRDefault="003B06EB"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Ideas clave para comprender la docencia universitaria desde la perspectiva de género.</w:t>
      </w:r>
    </w:p>
    <w:p w14:paraId="27BB92B3" w14:textId="154952BA" w:rsidR="003B06EB" w:rsidRPr="003B5CE2" w:rsidRDefault="00856533" w:rsidP="00197C49">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El término género no es sinónimo de mujeres.</w:t>
      </w:r>
    </w:p>
    <w:p w14:paraId="7204EFCF" w14:textId="38F754F4" w:rsidR="003B06EB"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El género es una construcción social.</w:t>
      </w:r>
    </w:p>
    <w:p w14:paraId="1C28F4C6" w14:textId="61F79466"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Se refiere a un conjunto de características, roles, comportamientos y atributos que norman las formas de ser y comportarse de las personas.</w:t>
      </w:r>
    </w:p>
    <w:p w14:paraId="44F14D27" w14:textId="77777777" w:rsidR="003B06EB"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Se establece una relación jerárquica en torno a la diferencia de género</w:t>
      </w:r>
      <w:r w:rsidR="003B06EB" w:rsidRPr="003B5CE2">
        <w:rPr>
          <w:rFonts w:ascii="Arial" w:hAnsi="Arial" w:cs="Arial"/>
          <w:bCs/>
          <w:color w:val="000000"/>
          <w:sz w:val="20"/>
          <w:szCs w:val="20"/>
        </w:rPr>
        <w:t>.</w:t>
      </w:r>
    </w:p>
    <w:p w14:paraId="6A430221" w14:textId="7E0B00BD" w:rsidR="00856533" w:rsidRPr="003B5CE2" w:rsidRDefault="003B06EB"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C</w:t>
      </w:r>
      <w:r w:rsidR="00856533" w:rsidRPr="003B5CE2">
        <w:rPr>
          <w:rFonts w:ascii="Arial" w:hAnsi="Arial" w:cs="Arial"/>
          <w:bCs/>
          <w:color w:val="000000"/>
          <w:sz w:val="20"/>
          <w:szCs w:val="20"/>
        </w:rPr>
        <w:t>on valo</w:t>
      </w:r>
      <w:r w:rsidR="00856533" w:rsidRPr="003B5CE2">
        <w:rPr>
          <w:rFonts w:ascii="Arial" w:hAnsi="Arial" w:cs="Arial"/>
          <w:bCs/>
          <w:color w:val="000000"/>
          <w:sz w:val="20"/>
          <w:szCs w:val="20"/>
        </w:rPr>
        <w:softHyphen/>
        <w:t xml:space="preserve">raciones que atribuyen mayor importancia y legitimidad social a las características y actividades asociadas con lo masculino. </w:t>
      </w:r>
    </w:p>
    <w:p w14:paraId="2F730BE1"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Estereotipos de género.</w:t>
      </w:r>
    </w:p>
    <w:p w14:paraId="49FDAFD3"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Son creencias generalizadas y asumidas por la población sobre características, atributos y comportamientos de las personas en función de su género. </w:t>
      </w:r>
    </w:p>
    <w:p w14:paraId="27B5A0A7" w14:textId="6B9B905A"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Los roles estereotipados de género se manifiestan como competencias y actividades que limitan las opciones profesionales y los lugares reservados a hom</w:t>
      </w:r>
      <w:r w:rsidRPr="003B5CE2">
        <w:rPr>
          <w:rFonts w:ascii="Arial" w:hAnsi="Arial" w:cs="Arial"/>
          <w:bCs/>
          <w:color w:val="000000"/>
          <w:sz w:val="20"/>
          <w:szCs w:val="20"/>
        </w:rPr>
        <w:softHyphen/>
        <w:t xml:space="preserve">bres y mujeres en lo social y laboral (UNESCO, 2016). </w:t>
      </w:r>
    </w:p>
    <w:p w14:paraId="7DE0F963"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El sexo, la identidad de género y la orientación sexual son elementos variables, no tienen una correspondencia estricta entre sí. </w:t>
      </w:r>
    </w:p>
    <w:p w14:paraId="09449DC2"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El sexo se refiere a las características biológicas y anatómicas de las personas. </w:t>
      </w:r>
    </w:p>
    <w:p w14:paraId="3ACC392F" w14:textId="244F177B"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La clasificación asignada al nacer como hombre o mujer. </w:t>
      </w:r>
    </w:p>
    <w:p w14:paraId="47BAA168"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La identidad de género es la percepción de una persona sobre sí misma en cuanto a su propio género, independiente del sexo asignado al nacer. </w:t>
      </w:r>
    </w:p>
    <w:p w14:paraId="5DCEEABF"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La orientación sexual es la atracción afectiva y sexual hacia otras personas. </w:t>
      </w:r>
    </w:p>
    <w:p w14:paraId="3D3F0581"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El enfoque de género es una forma de analizar la realidad social que se utiliza en investigaciones y políticas públicas</w:t>
      </w:r>
    </w:p>
    <w:p w14:paraId="0271AC3B" w14:textId="77777777" w:rsidR="00B53F16" w:rsidRPr="003B5CE2" w:rsidRDefault="00B53F16"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Se usa </w:t>
      </w:r>
      <w:r w:rsidR="00856533" w:rsidRPr="003B5CE2">
        <w:rPr>
          <w:rFonts w:ascii="Arial" w:hAnsi="Arial" w:cs="Arial"/>
          <w:bCs/>
          <w:color w:val="000000"/>
          <w:sz w:val="20"/>
          <w:szCs w:val="20"/>
        </w:rPr>
        <w:t xml:space="preserve"> con el propósito de identificar las causas y con</w:t>
      </w:r>
      <w:r w:rsidR="00856533" w:rsidRPr="003B5CE2">
        <w:rPr>
          <w:rFonts w:ascii="Arial" w:hAnsi="Arial" w:cs="Arial"/>
          <w:bCs/>
          <w:color w:val="000000"/>
          <w:sz w:val="20"/>
          <w:szCs w:val="20"/>
        </w:rPr>
        <w:softHyphen/>
        <w:t xml:space="preserve">secuencias de la desigualdad en base al género. </w:t>
      </w:r>
    </w:p>
    <w:p w14:paraId="661084AA" w14:textId="54A575F3"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lastRenderedPageBreak/>
        <w:t>Supone valorar y comprender las experiencias, necesidades e impactos diferenciados en el conjunto de la población</w:t>
      </w:r>
      <w:r w:rsidR="00B53F16" w:rsidRPr="003B5CE2">
        <w:rPr>
          <w:rFonts w:ascii="Arial" w:hAnsi="Arial" w:cs="Arial"/>
          <w:bCs/>
          <w:color w:val="000000"/>
          <w:sz w:val="20"/>
          <w:szCs w:val="20"/>
        </w:rPr>
        <w:t>.</w:t>
      </w:r>
    </w:p>
    <w:p w14:paraId="35D45080" w14:textId="77777777" w:rsidR="00B53F16"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El género se articula con otros factores sociales de discriminación como la edad, la clase social, la etnia, la condición migratoria, la situación de discapacidad, la se</w:t>
      </w:r>
      <w:r w:rsidRPr="003B5CE2">
        <w:rPr>
          <w:rFonts w:ascii="Arial" w:hAnsi="Arial" w:cs="Arial"/>
          <w:bCs/>
          <w:color w:val="000000"/>
          <w:sz w:val="20"/>
          <w:szCs w:val="20"/>
        </w:rPr>
        <w:softHyphen/>
        <w:t>xualidad, entre otras.</w:t>
      </w:r>
    </w:p>
    <w:p w14:paraId="1D226D49" w14:textId="77777777" w:rsidR="00856533" w:rsidRPr="003B5CE2" w:rsidRDefault="00856533" w:rsidP="003B5CE2">
      <w:pPr>
        <w:pStyle w:val="Ttulo2"/>
      </w:pPr>
      <w:bookmarkStart w:id="7" w:name="_Toc49128286"/>
      <w:r w:rsidRPr="003B5CE2">
        <w:t>2.2 DOCENCIA UNIVERSITARIA CON ENFOQUE DE GÉNERO</w:t>
      </w:r>
      <w:bookmarkEnd w:id="7"/>
    </w:p>
    <w:p w14:paraId="5DDBC4CA" w14:textId="77777777" w:rsidR="00B53F16"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Una docencia con perspectiva de género es una docencia inclusiva</w:t>
      </w:r>
      <w:r w:rsidR="00B53F16" w:rsidRPr="003B5CE2">
        <w:rPr>
          <w:rFonts w:ascii="Arial" w:hAnsi="Arial" w:cs="Arial"/>
          <w:bCs/>
          <w:color w:val="000000"/>
          <w:sz w:val="20"/>
          <w:szCs w:val="20"/>
        </w:rPr>
        <w:t>.</w:t>
      </w:r>
    </w:p>
    <w:p w14:paraId="2B919FB6" w14:textId="77777777" w:rsidR="00B53F16" w:rsidRPr="003B5CE2" w:rsidRDefault="00B53F16"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Considera </w:t>
      </w:r>
      <w:r w:rsidR="00856533" w:rsidRPr="003B5CE2">
        <w:rPr>
          <w:rFonts w:ascii="Arial" w:hAnsi="Arial" w:cs="Arial"/>
          <w:bCs/>
          <w:color w:val="000000"/>
          <w:sz w:val="20"/>
          <w:szCs w:val="20"/>
        </w:rPr>
        <w:t xml:space="preserve">al género como variable para analizar las prácticas educativas, con el fin de erradicar la desigualdad en los procesos de aprendizaje (UNESCO, 2016). </w:t>
      </w:r>
      <w:r w:rsidRPr="003B5CE2">
        <w:rPr>
          <w:rFonts w:ascii="Arial" w:hAnsi="Arial" w:cs="Arial"/>
          <w:bCs/>
          <w:color w:val="000000"/>
          <w:sz w:val="20"/>
          <w:szCs w:val="20"/>
        </w:rPr>
        <w:br/>
      </w:r>
      <w:r w:rsidR="00856533" w:rsidRPr="003B5CE2">
        <w:rPr>
          <w:rFonts w:ascii="Arial" w:hAnsi="Arial" w:cs="Arial"/>
          <w:bCs/>
          <w:color w:val="000000"/>
          <w:sz w:val="20"/>
          <w:szCs w:val="20"/>
        </w:rPr>
        <w:t>Aplicar esta perspecti</w:t>
      </w:r>
      <w:r w:rsidR="00856533" w:rsidRPr="003B5CE2">
        <w:rPr>
          <w:rFonts w:ascii="Arial" w:hAnsi="Arial" w:cs="Arial"/>
          <w:bCs/>
          <w:color w:val="000000"/>
          <w:sz w:val="20"/>
          <w:szCs w:val="20"/>
        </w:rPr>
        <w:softHyphen/>
        <w:t>va en el ejercicio docente permite crear condiciones de igualdad en los procesos de formación del estudiantado de la Universidad de Santiago de Chile</w:t>
      </w:r>
      <w:r w:rsidRPr="003B5CE2">
        <w:rPr>
          <w:rFonts w:ascii="Arial" w:hAnsi="Arial" w:cs="Arial"/>
          <w:bCs/>
          <w:color w:val="000000"/>
          <w:sz w:val="20"/>
          <w:szCs w:val="20"/>
        </w:rPr>
        <w:t>.</w:t>
      </w:r>
    </w:p>
    <w:p w14:paraId="34580D8F" w14:textId="77777777" w:rsidR="00B53F16" w:rsidRPr="003B5CE2" w:rsidRDefault="00B53F16"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Permite </w:t>
      </w:r>
      <w:r w:rsidR="00856533" w:rsidRPr="003B5CE2">
        <w:rPr>
          <w:rFonts w:ascii="Arial" w:hAnsi="Arial" w:cs="Arial"/>
          <w:bCs/>
          <w:color w:val="000000"/>
          <w:sz w:val="20"/>
          <w:szCs w:val="20"/>
        </w:rPr>
        <w:t>también impactar en los ámbitos donde las y los profesionales se desenvolverán con respon</w:t>
      </w:r>
      <w:r w:rsidR="00856533" w:rsidRPr="003B5CE2">
        <w:rPr>
          <w:rFonts w:ascii="Arial" w:hAnsi="Arial" w:cs="Arial"/>
          <w:bCs/>
          <w:color w:val="000000"/>
          <w:sz w:val="20"/>
          <w:szCs w:val="20"/>
        </w:rPr>
        <w:softHyphen/>
        <w:t xml:space="preserve">sabilidad social. </w:t>
      </w:r>
    </w:p>
    <w:p w14:paraId="6895DFF3" w14:textId="310D0330" w:rsidR="00B53F16"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La docencia con enfoque de género posee los siguientes atributos:</w:t>
      </w:r>
    </w:p>
    <w:p w14:paraId="12E34FA8"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Cuestiona los sesgos, estereotipos y las relaciones de poder entre los géneros.</w:t>
      </w:r>
    </w:p>
    <w:p w14:paraId="7C141608"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Promueve la reflexión crítica sobre las prácticas docentes</w:t>
      </w:r>
      <w:r w:rsidR="00B53F16" w:rsidRPr="003B5CE2">
        <w:rPr>
          <w:rFonts w:ascii="Arial" w:hAnsi="Arial" w:cs="Arial"/>
          <w:bCs/>
          <w:color w:val="000000"/>
          <w:sz w:val="20"/>
          <w:szCs w:val="20"/>
        </w:rPr>
        <w:t>.</w:t>
      </w:r>
    </w:p>
    <w:p w14:paraId="35739827" w14:textId="330E6518"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w:t>
      </w:r>
      <w:r w:rsidR="00B53F16" w:rsidRPr="003B5CE2">
        <w:rPr>
          <w:rFonts w:ascii="Arial" w:hAnsi="Arial" w:cs="Arial"/>
          <w:bCs/>
          <w:color w:val="000000"/>
          <w:sz w:val="20"/>
          <w:szCs w:val="20"/>
        </w:rPr>
        <w:t>D</w:t>
      </w:r>
      <w:r w:rsidRPr="003B5CE2">
        <w:rPr>
          <w:rFonts w:ascii="Arial" w:hAnsi="Arial" w:cs="Arial"/>
          <w:bCs/>
          <w:color w:val="000000"/>
          <w:sz w:val="20"/>
          <w:szCs w:val="20"/>
        </w:rPr>
        <w:t>e modo de identifi</w:t>
      </w:r>
      <w:r w:rsidRPr="003B5CE2">
        <w:rPr>
          <w:rFonts w:ascii="Arial" w:hAnsi="Arial" w:cs="Arial"/>
          <w:bCs/>
          <w:color w:val="000000"/>
          <w:sz w:val="20"/>
          <w:szCs w:val="20"/>
        </w:rPr>
        <w:softHyphen/>
        <w:t>car comportamientos y creencias sexistas que impactan en el proceso de aprendi</w:t>
      </w:r>
      <w:r w:rsidRPr="003B5CE2">
        <w:rPr>
          <w:rFonts w:ascii="Arial" w:hAnsi="Arial" w:cs="Arial"/>
          <w:bCs/>
          <w:color w:val="000000"/>
          <w:sz w:val="20"/>
          <w:szCs w:val="20"/>
        </w:rPr>
        <w:softHyphen/>
        <w:t xml:space="preserve">zaje del estudiantado. </w:t>
      </w:r>
    </w:p>
    <w:p w14:paraId="2EA0EBE2"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Mejora la relevancia social de los conocimientos que se enseñan, considerando el bienestar del conjunto de la población. </w:t>
      </w:r>
    </w:p>
    <w:p w14:paraId="76380DE3" w14:textId="77777777" w:rsidR="00B53F16"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Promueve ambientes de aprendizaje y metodologías inclusivas que atienden a todo el estudiantado</w:t>
      </w:r>
      <w:r w:rsidR="00B53F16" w:rsidRPr="003B5CE2">
        <w:rPr>
          <w:rFonts w:ascii="Arial" w:hAnsi="Arial" w:cs="Arial"/>
          <w:bCs/>
          <w:color w:val="000000"/>
          <w:sz w:val="20"/>
          <w:szCs w:val="20"/>
        </w:rPr>
        <w:t>.</w:t>
      </w:r>
    </w:p>
    <w:p w14:paraId="6E85FD2A" w14:textId="5C993900"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w:t>
      </w:r>
      <w:r w:rsidR="00B53F16" w:rsidRPr="003B5CE2">
        <w:rPr>
          <w:rFonts w:ascii="Arial" w:hAnsi="Arial" w:cs="Arial"/>
          <w:bCs/>
          <w:color w:val="000000"/>
          <w:sz w:val="20"/>
          <w:szCs w:val="20"/>
        </w:rPr>
        <w:t>F</w:t>
      </w:r>
      <w:r w:rsidRPr="003B5CE2">
        <w:rPr>
          <w:rFonts w:ascii="Arial" w:hAnsi="Arial" w:cs="Arial"/>
          <w:bCs/>
          <w:color w:val="000000"/>
          <w:sz w:val="20"/>
          <w:szCs w:val="20"/>
        </w:rPr>
        <w:t>avoreciendo el trato respetuoso y la igualdad de oportunidades.</w:t>
      </w:r>
    </w:p>
    <w:p w14:paraId="254E19B6" w14:textId="77777777" w:rsidR="00856533" w:rsidRPr="003B5CE2"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Propicia contextos de enseñanza libres de violencia y discriminación de género.</w:t>
      </w:r>
    </w:p>
    <w:p w14:paraId="403D32DC" w14:textId="1E951854" w:rsidR="00856533" w:rsidRDefault="00856533" w:rsidP="003B5CE2">
      <w:pPr>
        <w:autoSpaceDE w:val="0"/>
        <w:autoSpaceDN w:val="0"/>
        <w:adjustRightInd w:val="0"/>
        <w:spacing w:after="24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Fomenta el pensamiento crítico en el estudiantado y el desarrollo de competen</w:t>
      </w:r>
      <w:r w:rsidRPr="003B5CE2">
        <w:rPr>
          <w:rFonts w:ascii="Arial" w:hAnsi="Arial" w:cs="Arial"/>
          <w:bCs/>
          <w:color w:val="000000"/>
          <w:sz w:val="20"/>
          <w:szCs w:val="20"/>
        </w:rPr>
        <w:softHyphen/>
        <w:t xml:space="preserve">cias para promover la igualdad de género en su actividad profesional. </w:t>
      </w:r>
    </w:p>
    <w:p w14:paraId="58D30DC1" w14:textId="42AA0F2F" w:rsidR="00FF5E23" w:rsidRDefault="00FF5E23" w:rsidP="003B5CE2">
      <w:pPr>
        <w:autoSpaceDE w:val="0"/>
        <w:autoSpaceDN w:val="0"/>
        <w:adjustRightInd w:val="0"/>
        <w:spacing w:after="240" w:line="360" w:lineRule="auto"/>
        <w:ind w:left="240" w:hanging="240"/>
        <w:jc w:val="right"/>
        <w:rPr>
          <w:rFonts w:ascii="Arial" w:hAnsi="Arial" w:cs="Arial"/>
          <w:bCs/>
          <w:noProof/>
          <w:color w:val="000000"/>
          <w:sz w:val="20"/>
          <w:szCs w:val="20"/>
        </w:rPr>
      </w:pPr>
    </w:p>
    <w:p w14:paraId="111544F6" w14:textId="476B90F9" w:rsidR="00FF5E23" w:rsidRPr="003B5CE2" w:rsidRDefault="00FF5E23" w:rsidP="003B5CE2">
      <w:pPr>
        <w:autoSpaceDE w:val="0"/>
        <w:autoSpaceDN w:val="0"/>
        <w:adjustRightInd w:val="0"/>
        <w:spacing w:after="240" w:line="360" w:lineRule="auto"/>
        <w:ind w:left="240" w:hanging="240"/>
        <w:jc w:val="right"/>
        <w:rPr>
          <w:rFonts w:ascii="Arial" w:hAnsi="Arial" w:cs="Arial"/>
          <w:bCs/>
          <w:color w:val="000000"/>
          <w:sz w:val="20"/>
          <w:szCs w:val="20"/>
        </w:rPr>
      </w:pPr>
    </w:p>
    <w:p w14:paraId="06D4F04D" w14:textId="77777777" w:rsidR="00856533" w:rsidRPr="003B5CE2" w:rsidRDefault="00856533" w:rsidP="003B5CE2">
      <w:pPr>
        <w:pStyle w:val="Ttulo2"/>
      </w:pPr>
      <w:bookmarkStart w:id="8" w:name="_Toc49128287"/>
      <w:r w:rsidRPr="003B5CE2">
        <w:lastRenderedPageBreak/>
        <w:t>2.3 INCORPORACIÓN DEL ENFOQUE DE GÉNERO EN LA DOCENCIA</w:t>
      </w:r>
      <w:bookmarkEnd w:id="8"/>
    </w:p>
    <w:p w14:paraId="320FCDBD" w14:textId="77777777" w:rsidR="00197C49" w:rsidRDefault="00197C49" w:rsidP="003B5CE2">
      <w:pPr>
        <w:autoSpaceDE w:val="0"/>
        <w:autoSpaceDN w:val="0"/>
        <w:adjustRightInd w:val="0"/>
        <w:spacing w:after="240" w:line="360" w:lineRule="auto"/>
        <w:jc w:val="right"/>
        <w:rPr>
          <w:rFonts w:ascii="Arial" w:hAnsi="Arial" w:cs="Arial"/>
          <w:bCs/>
          <w:color w:val="000000"/>
          <w:sz w:val="20"/>
          <w:szCs w:val="20"/>
        </w:rPr>
      </w:pPr>
    </w:p>
    <w:p w14:paraId="6AC69A4E" w14:textId="77777777" w:rsidR="00B53F16"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La literatura sobre género en la educación superior señala que la implementación de la perspectiva de género en la docencia universitaria se realiza</w:t>
      </w:r>
      <w:r w:rsidR="00B53F16" w:rsidRPr="003B5CE2">
        <w:rPr>
          <w:rFonts w:ascii="Arial" w:hAnsi="Arial" w:cs="Arial"/>
          <w:bCs/>
          <w:color w:val="000000"/>
          <w:sz w:val="20"/>
          <w:szCs w:val="20"/>
        </w:rPr>
        <w:t>:</w:t>
      </w:r>
    </w:p>
    <w:p w14:paraId="585573CA" w14:textId="73E4044C" w:rsidR="00B53F16" w:rsidRPr="003B5CE2" w:rsidRDefault="00856533" w:rsidP="003B5CE2">
      <w:pPr>
        <w:autoSpaceDE w:val="0"/>
        <w:autoSpaceDN w:val="0"/>
        <w:adjustRightInd w:val="0"/>
        <w:spacing w:after="240" w:line="360" w:lineRule="auto"/>
        <w:jc w:val="right"/>
        <w:rPr>
          <w:rFonts w:ascii="Arial" w:hAnsi="Arial" w:cs="Arial"/>
          <w:bCs/>
          <w:sz w:val="20"/>
          <w:szCs w:val="20"/>
        </w:rPr>
      </w:pPr>
      <w:r w:rsidRPr="003B5CE2">
        <w:rPr>
          <w:rFonts w:ascii="Arial" w:hAnsi="Arial" w:cs="Arial"/>
          <w:bCs/>
          <w:sz w:val="20"/>
          <w:szCs w:val="20"/>
        </w:rPr>
        <w:t xml:space="preserve"> </w:t>
      </w:r>
      <w:r w:rsidR="001D3CEA" w:rsidRPr="003B5CE2">
        <w:rPr>
          <w:rFonts w:ascii="Arial" w:hAnsi="Arial" w:cs="Arial"/>
          <w:bCs/>
          <w:sz w:val="20"/>
          <w:szCs w:val="20"/>
        </w:rPr>
        <w:t>A</w:t>
      </w:r>
      <w:r w:rsidRPr="003B5CE2">
        <w:rPr>
          <w:rFonts w:ascii="Arial" w:hAnsi="Arial" w:cs="Arial"/>
          <w:bCs/>
          <w:sz w:val="20"/>
          <w:szCs w:val="20"/>
        </w:rPr>
        <w:t xml:space="preserve"> través de la creación de asignaturas especializadas en la temática de género</w:t>
      </w:r>
      <w:r w:rsidR="00B53F16" w:rsidRPr="003B5CE2">
        <w:rPr>
          <w:rFonts w:ascii="Arial" w:hAnsi="Arial" w:cs="Arial"/>
          <w:bCs/>
          <w:sz w:val="20"/>
          <w:szCs w:val="20"/>
        </w:rPr>
        <w:t>.</w:t>
      </w:r>
    </w:p>
    <w:p w14:paraId="22597844" w14:textId="380CD209" w:rsidR="003B5CE2" w:rsidRDefault="00B53F16" w:rsidP="003B5CE2">
      <w:pPr>
        <w:autoSpaceDE w:val="0"/>
        <w:autoSpaceDN w:val="0"/>
        <w:adjustRightInd w:val="0"/>
        <w:spacing w:after="240" w:line="360" w:lineRule="auto"/>
        <w:jc w:val="right"/>
        <w:rPr>
          <w:rFonts w:ascii="Arial" w:hAnsi="Arial" w:cs="Arial"/>
          <w:bCs/>
          <w:sz w:val="20"/>
          <w:szCs w:val="20"/>
        </w:rPr>
      </w:pPr>
      <w:r w:rsidRPr="003B5CE2">
        <w:rPr>
          <w:rFonts w:ascii="Arial" w:hAnsi="Arial" w:cs="Arial"/>
          <w:bCs/>
          <w:sz w:val="20"/>
          <w:szCs w:val="20"/>
        </w:rPr>
        <w:t>C</w:t>
      </w:r>
      <w:r w:rsidR="00856533" w:rsidRPr="003B5CE2">
        <w:rPr>
          <w:rFonts w:ascii="Arial" w:hAnsi="Arial" w:cs="Arial"/>
          <w:bCs/>
          <w:sz w:val="20"/>
          <w:szCs w:val="20"/>
        </w:rPr>
        <w:t>rea</w:t>
      </w:r>
      <w:r w:rsidR="00856533" w:rsidRPr="003B5CE2">
        <w:rPr>
          <w:rFonts w:ascii="Arial" w:hAnsi="Arial" w:cs="Arial"/>
          <w:bCs/>
          <w:sz w:val="20"/>
          <w:szCs w:val="20"/>
        </w:rPr>
        <w:softHyphen/>
        <w:t xml:space="preserve">ción de programas académicos especializados en género que se imparten usualmente en el ámbito de </w:t>
      </w:r>
      <w:r w:rsidR="003B5CE2" w:rsidRPr="003B5CE2">
        <w:rPr>
          <w:rFonts w:ascii="Arial" w:hAnsi="Arial" w:cs="Arial"/>
          <w:bCs/>
          <w:sz w:val="20"/>
          <w:szCs w:val="20"/>
        </w:rPr>
        <w:t>postgrado.</w:t>
      </w:r>
      <w:r w:rsidR="00856533" w:rsidRPr="003B5CE2">
        <w:rPr>
          <w:rFonts w:ascii="Arial" w:hAnsi="Arial" w:cs="Arial"/>
          <w:bCs/>
          <w:sz w:val="20"/>
          <w:szCs w:val="20"/>
        </w:rPr>
        <w:t xml:space="preserve"> </w:t>
      </w:r>
    </w:p>
    <w:p w14:paraId="29AFCB51" w14:textId="5D679581" w:rsidR="00B53F16" w:rsidRPr="003B5CE2" w:rsidRDefault="003B5CE2" w:rsidP="003B5CE2">
      <w:pPr>
        <w:autoSpaceDE w:val="0"/>
        <w:autoSpaceDN w:val="0"/>
        <w:adjustRightInd w:val="0"/>
        <w:spacing w:after="240" w:line="360" w:lineRule="auto"/>
        <w:jc w:val="right"/>
        <w:rPr>
          <w:rFonts w:ascii="Arial" w:hAnsi="Arial" w:cs="Arial"/>
          <w:bCs/>
          <w:sz w:val="20"/>
          <w:szCs w:val="20"/>
        </w:rPr>
      </w:pPr>
      <w:r>
        <w:rPr>
          <w:rFonts w:ascii="Arial" w:hAnsi="Arial" w:cs="Arial"/>
          <w:bCs/>
          <w:sz w:val="20"/>
          <w:szCs w:val="20"/>
        </w:rPr>
        <w:t xml:space="preserve"> </w:t>
      </w:r>
      <w:r w:rsidR="00856533" w:rsidRPr="003B5CE2">
        <w:rPr>
          <w:rFonts w:ascii="Arial" w:hAnsi="Arial" w:cs="Arial"/>
          <w:bCs/>
          <w:sz w:val="20"/>
          <w:szCs w:val="20"/>
        </w:rPr>
        <w:t>Este documento aborda esta última dimensión para promover la incorporación de la perspectiva de género</w:t>
      </w:r>
      <w:r w:rsidR="00B53F16" w:rsidRPr="003B5CE2">
        <w:rPr>
          <w:rFonts w:ascii="Arial" w:hAnsi="Arial" w:cs="Arial"/>
          <w:bCs/>
          <w:sz w:val="20"/>
          <w:szCs w:val="20"/>
        </w:rPr>
        <w:t>.</w:t>
      </w:r>
    </w:p>
    <w:p w14:paraId="0A238F64" w14:textId="70CF25AA" w:rsidR="00856533" w:rsidRPr="003B5CE2" w:rsidRDefault="00856533" w:rsidP="003B5CE2">
      <w:pPr>
        <w:autoSpaceDE w:val="0"/>
        <w:autoSpaceDN w:val="0"/>
        <w:adjustRightInd w:val="0"/>
        <w:spacing w:after="240" w:line="360" w:lineRule="auto"/>
        <w:jc w:val="right"/>
        <w:rPr>
          <w:rFonts w:ascii="Arial" w:hAnsi="Arial" w:cs="Arial"/>
          <w:bCs/>
          <w:sz w:val="20"/>
          <w:szCs w:val="20"/>
        </w:rPr>
      </w:pPr>
      <w:r w:rsidRPr="003B5CE2">
        <w:rPr>
          <w:rFonts w:ascii="Arial" w:hAnsi="Arial" w:cs="Arial"/>
          <w:bCs/>
          <w:sz w:val="20"/>
          <w:szCs w:val="20"/>
        </w:rPr>
        <w:t xml:space="preserve"> </w:t>
      </w:r>
      <w:r w:rsidR="00B53F16" w:rsidRPr="003B5CE2">
        <w:rPr>
          <w:rFonts w:ascii="Arial" w:hAnsi="Arial" w:cs="Arial"/>
          <w:bCs/>
          <w:sz w:val="20"/>
          <w:szCs w:val="20"/>
        </w:rPr>
        <w:t xml:space="preserve">Ya sea </w:t>
      </w:r>
      <w:r w:rsidRPr="003B5CE2">
        <w:rPr>
          <w:rFonts w:ascii="Arial" w:hAnsi="Arial" w:cs="Arial"/>
          <w:bCs/>
          <w:sz w:val="20"/>
          <w:szCs w:val="20"/>
        </w:rPr>
        <w:t>en las in</w:t>
      </w:r>
      <w:r w:rsidRPr="003B5CE2">
        <w:rPr>
          <w:rFonts w:ascii="Arial" w:hAnsi="Arial" w:cs="Arial"/>
          <w:bCs/>
          <w:sz w:val="20"/>
          <w:szCs w:val="20"/>
        </w:rPr>
        <w:softHyphen/>
        <w:t>teracciones con el estudiantado como en la selección de estrategias de enseñanza y, cuando sea pertinente, en los contenidos y objetivos de aprendizaje.</w:t>
      </w:r>
    </w:p>
    <w:p w14:paraId="75D83FD8"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A continuación, se señalan algunas dimensiones en las que se sugiere poner atención para incorporar la perspectiva de género en la docencia universitaria: </w:t>
      </w:r>
    </w:p>
    <w:p w14:paraId="044DB6EC" w14:textId="77777777" w:rsidR="00865779"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Participación e interacción en el aula: </w:t>
      </w:r>
    </w:p>
    <w:p w14:paraId="041636A9" w14:textId="346F22B3"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En la práctica docente se trans</w:t>
      </w:r>
      <w:r w:rsidRPr="003B5CE2">
        <w:rPr>
          <w:rFonts w:ascii="Arial" w:hAnsi="Arial" w:cs="Arial"/>
          <w:bCs/>
          <w:color w:val="000000"/>
          <w:sz w:val="20"/>
          <w:szCs w:val="20"/>
        </w:rPr>
        <w:softHyphen/>
        <w:t>miten y reproducen mensajes que refuerzan las desigualdades de gé</w:t>
      </w:r>
      <w:r w:rsidRPr="003B5CE2">
        <w:rPr>
          <w:rFonts w:ascii="Arial" w:hAnsi="Arial" w:cs="Arial"/>
          <w:bCs/>
          <w:color w:val="000000"/>
          <w:sz w:val="20"/>
          <w:szCs w:val="20"/>
        </w:rPr>
        <w:softHyphen/>
        <w:t xml:space="preserve">nero, lo que se conoce como currículo oculto de género. </w:t>
      </w:r>
    </w:p>
    <w:p w14:paraId="25EC61E7"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Los estudios de género en educación han revelado que el profesorado asume expectativas de aprendizaje diferenciadas hacia el estudiantado en función de su género y otorga diferente valoración a las intervencio</w:t>
      </w:r>
      <w:r w:rsidRPr="003B5CE2">
        <w:rPr>
          <w:rFonts w:ascii="Arial" w:hAnsi="Arial" w:cs="Arial"/>
          <w:bCs/>
          <w:sz w:val="20"/>
          <w:szCs w:val="20"/>
        </w:rPr>
        <w:softHyphen/>
        <w:t>nes de hombres y mujeres</w:t>
      </w:r>
      <w:r w:rsidR="00865779" w:rsidRPr="003B5CE2">
        <w:rPr>
          <w:rFonts w:ascii="Arial" w:hAnsi="Arial" w:cs="Arial"/>
          <w:bCs/>
          <w:sz w:val="20"/>
          <w:szCs w:val="20"/>
        </w:rPr>
        <w:t>.</w:t>
      </w:r>
      <w:r w:rsidRPr="003B5CE2">
        <w:rPr>
          <w:rFonts w:ascii="Arial" w:hAnsi="Arial" w:cs="Arial"/>
          <w:bCs/>
          <w:sz w:val="20"/>
          <w:szCs w:val="20"/>
        </w:rPr>
        <w:t xml:space="preserve"> </w:t>
      </w:r>
    </w:p>
    <w:p w14:paraId="633BA82A" w14:textId="5D51CB2D"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En este sentido, la perspectiva de género permite propiciar condiciones equitativas en el aula de modo </w:t>
      </w:r>
    </w:p>
    <w:p w14:paraId="2EE897ED" w14:textId="77777777" w:rsidR="00865779" w:rsidRPr="003B5CE2" w:rsidRDefault="00856533" w:rsidP="003B5CE2">
      <w:pPr>
        <w:pStyle w:val="Sinespaciado"/>
        <w:spacing w:line="360" w:lineRule="auto"/>
        <w:jc w:val="right"/>
        <w:rPr>
          <w:rFonts w:ascii="Arial" w:hAnsi="Arial" w:cs="Arial"/>
          <w:bCs/>
          <w:sz w:val="20"/>
          <w:szCs w:val="20"/>
        </w:rPr>
      </w:pPr>
      <w:proofErr w:type="gramStart"/>
      <w:r w:rsidRPr="003B5CE2">
        <w:rPr>
          <w:rFonts w:ascii="Arial" w:hAnsi="Arial" w:cs="Arial"/>
          <w:bCs/>
          <w:sz w:val="20"/>
          <w:szCs w:val="20"/>
        </w:rPr>
        <w:t>de</w:t>
      </w:r>
      <w:proofErr w:type="gramEnd"/>
      <w:r w:rsidRPr="003B5CE2">
        <w:rPr>
          <w:rFonts w:ascii="Arial" w:hAnsi="Arial" w:cs="Arial"/>
          <w:bCs/>
          <w:sz w:val="20"/>
          <w:szCs w:val="20"/>
        </w:rPr>
        <w:t xml:space="preserve"> ofrecer al alumnado las mismas oportunidades de aprendizaje, un trato respetuoso y favorable al proceso formativo.</w:t>
      </w:r>
    </w:p>
    <w:p w14:paraId="5F341AA6" w14:textId="6CEF4C10"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Para esto, re</w:t>
      </w:r>
      <w:r w:rsidRPr="003B5CE2">
        <w:rPr>
          <w:rFonts w:ascii="Arial" w:hAnsi="Arial" w:cs="Arial"/>
          <w:bCs/>
          <w:sz w:val="20"/>
          <w:szCs w:val="20"/>
        </w:rPr>
        <w:softHyphen/>
        <w:t>sulta necesario generar actividades que promuevan la participación y el liderazgo de todo el estudiantado (Departamento de Educación USACH, 2019).</w:t>
      </w:r>
    </w:p>
    <w:p w14:paraId="3345E206" w14:textId="77777777" w:rsidR="00865779" w:rsidRPr="003B5CE2" w:rsidRDefault="00865779" w:rsidP="003B5CE2">
      <w:pPr>
        <w:pStyle w:val="Sinespaciado"/>
        <w:spacing w:line="360" w:lineRule="auto"/>
        <w:jc w:val="right"/>
        <w:rPr>
          <w:rFonts w:ascii="Arial" w:hAnsi="Arial" w:cs="Arial"/>
          <w:bCs/>
          <w:sz w:val="20"/>
          <w:szCs w:val="20"/>
        </w:rPr>
      </w:pPr>
    </w:p>
    <w:p w14:paraId="6CD276B3" w14:textId="77777777"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Entornos de aprendizaje libres de violencia y discriminación de gé</w:t>
      </w:r>
      <w:r w:rsidRPr="003B5CE2">
        <w:rPr>
          <w:rFonts w:ascii="Arial" w:hAnsi="Arial" w:cs="Arial"/>
          <w:bCs/>
          <w:color w:val="000000"/>
          <w:sz w:val="20"/>
          <w:szCs w:val="20"/>
        </w:rPr>
        <w:softHyphen/>
        <w:t>nero:</w:t>
      </w:r>
    </w:p>
    <w:p w14:paraId="51D6F4C9" w14:textId="3E79A447"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Favorecer ambientes de aprendizaje seguros y no violentos su</w:t>
      </w:r>
      <w:r w:rsidRPr="003B5CE2">
        <w:rPr>
          <w:rFonts w:ascii="Arial" w:hAnsi="Arial" w:cs="Arial"/>
          <w:bCs/>
          <w:color w:val="000000"/>
          <w:sz w:val="20"/>
          <w:szCs w:val="20"/>
        </w:rPr>
        <w:softHyphen/>
        <w:t xml:space="preserve">pone ser </w:t>
      </w:r>
      <w:proofErr w:type="spellStart"/>
      <w:r w:rsidRPr="003B5CE2">
        <w:rPr>
          <w:rFonts w:ascii="Arial" w:hAnsi="Arial" w:cs="Arial"/>
          <w:bCs/>
          <w:color w:val="000000"/>
          <w:sz w:val="20"/>
          <w:szCs w:val="20"/>
        </w:rPr>
        <w:t>autovigilante</w:t>
      </w:r>
      <w:proofErr w:type="spellEnd"/>
      <w:r w:rsidRPr="003B5CE2">
        <w:rPr>
          <w:rFonts w:ascii="Arial" w:hAnsi="Arial" w:cs="Arial"/>
          <w:bCs/>
          <w:color w:val="000000"/>
          <w:sz w:val="20"/>
          <w:szCs w:val="20"/>
        </w:rPr>
        <w:t xml:space="preserve"> y observar la propia práctica docente para no reproducir situaciones de discriminación de género y violencia hacia las mujeres y personas con otras identidades sexuales y de género</w:t>
      </w:r>
      <w:r w:rsidR="00865779" w:rsidRPr="003B5CE2">
        <w:rPr>
          <w:rFonts w:ascii="Arial" w:hAnsi="Arial" w:cs="Arial"/>
          <w:bCs/>
          <w:color w:val="000000"/>
          <w:sz w:val="20"/>
          <w:szCs w:val="20"/>
        </w:rPr>
        <w:t>.</w:t>
      </w:r>
    </w:p>
    <w:p w14:paraId="5BA008CA" w14:textId="77777777" w:rsidR="00865779" w:rsidRPr="003B5CE2" w:rsidRDefault="00865779" w:rsidP="003B5CE2">
      <w:pPr>
        <w:pStyle w:val="Sinespaciado"/>
        <w:spacing w:line="360" w:lineRule="auto"/>
        <w:jc w:val="right"/>
        <w:rPr>
          <w:rFonts w:ascii="Arial" w:hAnsi="Arial" w:cs="Arial"/>
          <w:bCs/>
          <w:color w:val="000000"/>
          <w:sz w:val="20"/>
          <w:szCs w:val="20"/>
        </w:rPr>
      </w:pPr>
    </w:p>
    <w:p w14:paraId="70F02FF8" w14:textId="77777777"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Visibilizar la contribución de las mujeres en las ciencias y las disci</w:t>
      </w:r>
      <w:r w:rsidRPr="003B5CE2">
        <w:rPr>
          <w:rFonts w:ascii="Arial" w:hAnsi="Arial" w:cs="Arial"/>
          <w:bCs/>
          <w:color w:val="000000"/>
          <w:sz w:val="20"/>
          <w:szCs w:val="20"/>
        </w:rPr>
        <w:softHyphen/>
        <w:t xml:space="preserve">plinas: </w:t>
      </w:r>
    </w:p>
    <w:p w14:paraId="7C379C90" w14:textId="77777777"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 xml:space="preserve">El enfoque de género contribuye a cuestionar el carácter </w:t>
      </w:r>
      <w:proofErr w:type="spellStart"/>
      <w:r w:rsidRPr="003B5CE2">
        <w:rPr>
          <w:rFonts w:ascii="Arial" w:hAnsi="Arial" w:cs="Arial"/>
          <w:bCs/>
          <w:color w:val="000000"/>
          <w:sz w:val="20"/>
          <w:szCs w:val="20"/>
        </w:rPr>
        <w:t>andro</w:t>
      </w:r>
      <w:r w:rsidRPr="003B5CE2">
        <w:rPr>
          <w:rFonts w:ascii="Arial" w:hAnsi="Arial" w:cs="Arial"/>
          <w:bCs/>
          <w:color w:val="000000"/>
          <w:sz w:val="20"/>
          <w:szCs w:val="20"/>
        </w:rPr>
        <w:softHyphen/>
        <w:t>créntrico</w:t>
      </w:r>
      <w:proofErr w:type="spellEnd"/>
      <w:r w:rsidRPr="003B5CE2">
        <w:rPr>
          <w:rFonts w:ascii="Arial" w:hAnsi="Arial" w:cs="Arial"/>
          <w:bCs/>
          <w:color w:val="000000"/>
          <w:sz w:val="20"/>
          <w:szCs w:val="20"/>
        </w:rPr>
        <w:t xml:space="preserve"> de las ciencias y las disciplinas. </w:t>
      </w:r>
    </w:p>
    <w:p w14:paraId="0EEEA2C6" w14:textId="3EB3F654"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lastRenderedPageBreak/>
        <w:t>Este fenómeno sitúa la pers</w:t>
      </w:r>
      <w:r w:rsidRPr="003B5CE2">
        <w:rPr>
          <w:rFonts w:ascii="Arial" w:hAnsi="Arial" w:cs="Arial"/>
          <w:bCs/>
          <w:color w:val="000000"/>
          <w:sz w:val="20"/>
          <w:szCs w:val="20"/>
        </w:rPr>
        <w:softHyphen/>
        <w:t xml:space="preserve">pectiva masculina como punto de referencia de todas las cosas, como un modelo de comportamiento humano y representación de la cultura. </w:t>
      </w:r>
    </w:p>
    <w:p w14:paraId="019070F1" w14:textId="213AEADF" w:rsidR="00865779"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La perspectiva de género invita a cuestionar estos supuestos y este</w:t>
      </w:r>
      <w:r w:rsidRPr="003B5CE2">
        <w:rPr>
          <w:rFonts w:ascii="Arial" w:hAnsi="Arial" w:cs="Arial"/>
          <w:bCs/>
          <w:color w:val="000000"/>
          <w:sz w:val="20"/>
          <w:szCs w:val="20"/>
        </w:rPr>
        <w:softHyphen/>
        <w:t>reotipos de género en los procesos de producción del conocimiento (Donoso et al., 2014).</w:t>
      </w:r>
    </w:p>
    <w:p w14:paraId="481074E1" w14:textId="286ED524" w:rsidR="00856533" w:rsidRPr="003B5CE2" w:rsidRDefault="00856533" w:rsidP="003B5CE2">
      <w:pPr>
        <w:pStyle w:val="Sinespaciado"/>
        <w:spacing w:line="360" w:lineRule="auto"/>
        <w:jc w:val="right"/>
        <w:rPr>
          <w:rFonts w:ascii="Arial" w:hAnsi="Arial" w:cs="Arial"/>
          <w:bCs/>
          <w:color w:val="000000"/>
          <w:sz w:val="20"/>
          <w:szCs w:val="20"/>
        </w:rPr>
      </w:pPr>
      <w:r w:rsidRPr="003B5CE2">
        <w:rPr>
          <w:rFonts w:ascii="Arial" w:hAnsi="Arial" w:cs="Arial"/>
          <w:bCs/>
          <w:color w:val="000000"/>
          <w:sz w:val="20"/>
          <w:szCs w:val="20"/>
        </w:rPr>
        <w:t>Además, favorece la reflexión acerca de la parti</w:t>
      </w:r>
      <w:r w:rsidRPr="003B5CE2">
        <w:rPr>
          <w:rFonts w:ascii="Arial" w:hAnsi="Arial" w:cs="Arial"/>
          <w:bCs/>
          <w:color w:val="000000"/>
          <w:sz w:val="20"/>
          <w:szCs w:val="20"/>
        </w:rPr>
        <w:softHyphen/>
        <w:t xml:space="preserve">cipación de las mujeres, estudiantes y académicas en las carreras, y contribuye a problematizar las desigualdades de género en el ámbito profesional y en la cultura de la propia disciplina. </w:t>
      </w:r>
    </w:p>
    <w:p w14:paraId="1EEB2E6B"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Lenguaje inclusivo y no sexista:</w:t>
      </w:r>
    </w:p>
    <w:p w14:paraId="73F55C25"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El lenguaje es un proceso de socializa</w:t>
      </w:r>
      <w:r w:rsidRPr="003B5CE2">
        <w:rPr>
          <w:rFonts w:ascii="Arial" w:hAnsi="Arial" w:cs="Arial"/>
          <w:bCs/>
          <w:sz w:val="20"/>
          <w:szCs w:val="20"/>
        </w:rPr>
        <w:softHyphen/>
        <w:t xml:space="preserve">ción dinámico, que varía a lo largo de la historia y que refleja los cambios de la vida social. </w:t>
      </w:r>
    </w:p>
    <w:p w14:paraId="5BE76575" w14:textId="374FA531"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A través del len</w:t>
      </w:r>
      <w:r w:rsidRPr="003B5CE2">
        <w:rPr>
          <w:rFonts w:ascii="Arial" w:hAnsi="Arial" w:cs="Arial"/>
          <w:bCs/>
          <w:sz w:val="20"/>
          <w:szCs w:val="20"/>
        </w:rPr>
        <w:softHyphen/>
        <w:t>guaje se transmiten y refuerzan mensajes y prejuicios que tienen como consecuencia la discriminación y la desigualdad, motivo por el cual cons</w:t>
      </w:r>
      <w:r w:rsidRPr="003B5CE2">
        <w:rPr>
          <w:rFonts w:ascii="Arial" w:hAnsi="Arial" w:cs="Arial"/>
          <w:bCs/>
          <w:sz w:val="20"/>
          <w:szCs w:val="20"/>
        </w:rPr>
        <w:softHyphen/>
        <w:t xml:space="preserve">tituye un foco de atención y análisis del proceso de enseñanza. </w:t>
      </w:r>
    </w:p>
    <w:p w14:paraId="3A60BCFF" w14:textId="5C451A0D"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Por ello, es preciso que la comunicación en el ejercicio de la docencia consi</w:t>
      </w:r>
      <w:r w:rsidRPr="003B5CE2">
        <w:rPr>
          <w:rFonts w:ascii="Arial" w:hAnsi="Arial" w:cs="Arial"/>
          <w:bCs/>
          <w:sz w:val="20"/>
          <w:szCs w:val="20"/>
        </w:rPr>
        <w:softHyphen/>
        <w:t>dere el enfoque de género, tanto en el lenguaje hablado, escrito y en las imágenes utilizadas, con el propósito de evitar la reproducción de estereotipos y formas rígidas de referirse a las personas en función de lo que se espera que hagan hombres y mujeres.</w:t>
      </w:r>
    </w:p>
    <w:p w14:paraId="54AEFD72" w14:textId="3A084F2B"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Diseño e implementación de la asignatura: </w:t>
      </w:r>
    </w:p>
    <w:p w14:paraId="583F000B" w14:textId="2EB73D1E"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Integrar la dimensión de género de forma transversal en la asignatura requiere reflexionar res</w:t>
      </w:r>
      <w:r w:rsidRPr="003B5CE2">
        <w:rPr>
          <w:rFonts w:ascii="Arial" w:hAnsi="Arial" w:cs="Arial"/>
          <w:bCs/>
          <w:sz w:val="20"/>
          <w:szCs w:val="20"/>
        </w:rPr>
        <w:softHyphen/>
        <w:t xml:space="preserve">pecto a las diferencias y necesidades del estudiantado en cada etapa de su organización. </w:t>
      </w:r>
    </w:p>
    <w:p w14:paraId="6299C839" w14:textId="6548ACCC"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Se puede declarar de manera explícita en los resul</w:t>
      </w:r>
      <w:r w:rsidRPr="003B5CE2">
        <w:rPr>
          <w:rFonts w:ascii="Arial" w:hAnsi="Arial" w:cs="Arial"/>
          <w:bCs/>
          <w:sz w:val="20"/>
          <w:szCs w:val="20"/>
        </w:rPr>
        <w:softHyphen/>
        <w:t xml:space="preserve">tados de aprendizaje, adecuándolos a la carrera y al contenido. </w:t>
      </w:r>
    </w:p>
    <w:p w14:paraId="21ACCD6F" w14:textId="7857F12F"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De ser pertinente con la temática, la perspectiva de género también se puede incorporar a los contenidos del curso</w:t>
      </w:r>
      <w:r w:rsidR="00865779" w:rsidRPr="003B5CE2">
        <w:rPr>
          <w:rFonts w:ascii="Arial" w:hAnsi="Arial" w:cs="Arial"/>
          <w:bCs/>
          <w:sz w:val="20"/>
          <w:szCs w:val="20"/>
        </w:rPr>
        <w:t>.</w:t>
      </w:r>
    </w:p>
    <w:p w14:paraId="5AAFF296" w14:textId="13B932D8"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w:t>
      </w:r>
      <w:r w:rsidR="00865779" w:rsidRPr="003B5CE2">
        <w:rPr>
          <w:rFonts w:ascii="Arial" w:hAnsi="Arial" w:cs="Arial"/>
          <w:bCs/>
          <w:sz w:val="20"/>
          <w:szCs w:val="20"/>
        </w:rPr>
        <w:t>D</w:t>
      </w:r>
      <w:r w:rsidRPr="003B5CE2">
        <w:rPr>
          <w:rFonts w:ascii="Arial" w:hAnsi="Arial" w:cs="Arial"/>
          <w:bCs/>
          <w:sz w:val="20"/>
          <w:szCs w:val="20"/>
        </w:rPr>
        <w:t>e modo de introducir herramientas conceptuales con las cuales el estudiantado sea capaz de analizar las desigualdades de género, cuestionar los estereotipos, el se</w:t>
      </w:r>
      <w:r w:rsidRPr="003B5CE2">
        <w:rPr>
          <w:rFonts w:ascii="Arial" w:hAnsi="Arial" w:cs="Arial"/>
          <w:bCs/>
          <w:sz w:val="20"/>
          <w:szCs w:val="20"/>
        </w:rPr>
        <w:softHyphen/>
        <w:t xml:space="preserve">xismo en la disciplina y proponer estrategias para eliminar las brechas de género en la actividad profesional (Rodríguez y </w:t>
      </w:r>
      <w:proofErr w:type="spellStart"/>
      <w:r w:rsidRPr="003B5CE2">
        <w:rPr>
          <w:rFonts w:ascii="Arial" w:hAnsi="Arial" w:cs="Arial"/>
          <w:bCs/>
          <w:sz w:val="20"/>
          <w:szCs w:val="20"/>
        </w:rPr>
        <w:t>Provencio</w:t>
      </w:r>
      <w:proofErr w:type="spellEnd"/>
      <w:r w:rsidRPr="003B5CE2">
        <w:rPr>
          <w:rFonts w:ascii="Arial" w:hAnsi="Arial" w:cs="Arial"/>
          <w:bCs/>
          <w:sz w:val="20"/>
          <w:szCs w:val="20"/>
        </w:rPr>
        <w:t xml:space="preserve">, 2017). </w:t>
      </w:r>
    </w:p>
    <w:p w14:paraId="6185E2E3"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Se sugiere desarrollar actividades, usar ejemplos o análisis de caso para problematizar cómo la temática que se estudia afecta a hombres y mu</w:t>
      </w:r>
      <w:r w:rsidRPr="003B5CE2">
        <w:rPr>
          <w:rFonts w:ascii="Arial" w:hAnsi="Arial" w:cs="Arial"/>
          <w:bCs/>
          <w:sz w:val="20"/>
          <w:szCs w:val="20"/>
        </w:rPr>
        <w:softHyphen/>
        <w:t xml:space="preserve">jeres. </w:t>
      </w:r>
    </w:p>
    <w:p w14:paraId="78F871D7"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Por otro lado, incorporar el enfoque de género en la bibliografía, y utilizar metodologías sensibles al género, que se caracterizan por el de</w:t>
      </w:r>
      <w:r w:rsidRPr="003B5CE2">
        <w:rPr>
          <w:rFonts w:ascii="Arial" w:hAnsi="Arial" w:cs="Arial"/>
          <w:bCs/>
          <w:sz w:val="20"/>
          <w:szCs w:val="20"/>
        </w:rPr>
        <w:softHyphen/>
        <w:t>sarrollo de estrategias que fomentan la participación de todo el alum</w:t>
      </w:r>
      <w:r w:rsidRPr="003B5CE2">
        <w:rPr>
          <w:rFonts w:ascii="Arial" w:hAnsi="Arial" w:cs="Arial"/>
          <w:bCs/>
          <w:sz w:val="20"/>
          <w:szCs w:val="20"/>
        </w:rPr>
        <w:softHyphen/>
        <w:t>nado</w:t>
      </w:r>
      <w:r w:rsidR="00865779" w:rsidRPr="003B5CE2">
        <w:rPr>
          <w:rFonts w:ascii="Arial" w:hAnsi="Arial" w:cs="Arial"/>
          <w:bCs/>
          <w:sz w:val="20"/>
          <w:szCs w:val="20"/>
        </w:rPr>
        <w:t>.</w:t>
      </w:r>
    </w:p>
    <w:p w14:paraId="14785541" w14:textId="01A409F9" w:rsid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“promueven relaciones de género igualitarias y manifiestan una clara intención para que el estudiantado desarrolle cuestionamiento y análisis en ese sentido” (Ponferrada, 2017, p. 9</w:t>
      </w:r>
      <w:r w:rsidR="00865779" w:rsidRPr="003B5CE2">
        <w:rPr>
          <w:rFonts w:ascii="Arial" w:hAnsi="Arial" w:cs="Arial"/>
          <w:bCs/>
          <w:sz w:val="20"/>
          <w:szCs w:val="20"/>
        </w:rPr>
        <w:t>).</w:t>
      </w:r>
    </w:p>
    <w:p w14:paraId="31E38CF9" w14:textId="31D85D01" w:rsidR="00856533" w:rsidRPr="003B5CE2" w:rsidRDefault="003B5CE2" w:rsidP="003B5CE2">
      <w:pPr>
        <w:rPr>
          <w:rFonts w:ascii="Arial" w:hAnsi="Arial" w:cs="Arial"/>
          <w:bCs/>
          <w:sz w:val="20"/>
          <w:szCs w:val="20"/>
        </w:rPr>
      </w:pPr>
      <w:r>
        <w:rPr>
          <w:rFonts w:ascii="Arial" w:hAnsi="Arial" w:cs="Arial"/>
          <w:bCs/>
          <w:sz w:val="20"/>
          <w:szCs w:val="20"/>
        </w:rPr>
        <w:br w:type="page"/>
      </w:r>
    </w:p>
    <w:p w14:paraId="676B6B90" w14:textId="438250EB" w:rsidR="00856533" w:rsidRPr="003B5CE2" w:rsidRDefault="008A6A96" w:rsidP="003B5CE2">
      <w:pPr>
        <w:pStyle w:val="Ttulo1"/>
        <w:spacing w:line="360" w:lineRule="auto"/>
      </w:pPr>
      <w:bookmarkStart w:id="9" w:name="_Toc49128288"/>
      <w:r w:rsidRPr="003B5CE2">
        <w:lastRenderedPageBreak/>
        <w:t>¿CÓMO INCORPORAR EL ENFOQUE DE GÉNERO EN LA DOCENCIA?</w:t>
      </w:r>
      <w:bookmarkEnd w:id="9"/>
      <w:r w:rsidRPr="003B5CE2">
        <w:t xml:space="preserve"> </w:t>
      </w:r>
    </w:p>
    <w:p w14:paraId="0D85DD6F" w14:textId="77777777" w:rsidR="001D3CEA" w:rsidRDefault="001D3CEA" w:rsidP="003B5CE2">
      <w:pPr>
        <w:pStyle w:val="Sinespaciado"/>
        <w:spacing w:line="360" w:lineRule="auto"/>
        <w:jc w:val="right"/>
        <w:rPr>
          <w:rFonts w:ascii="Arial" w:hAnsi="Arial" w:cs="Arial"/>
          <w:bCs/>
          <w:sz w:val="20"/>
          <w:szCs w:val="20"/>
        </w:rPr>
      </w:pPr>
    </w:p>
    <w:p w14:paraId="1F0A620F" w14:textId="77777777" w:rsidR="00856533" w:rsidRPr="003B5CE2" w:rsidRDefault="00856533" w:rsidP="003B5CE2">
      <w:pPr>
        <w:pStyle w:val="Sinespaciado"/>
        <w:spacing w:line="360" w:lineRule="auto"/>
        <w:jc w:val="right"/>
        <w:rPr>
          <w:rFonts w:ascii="Arial" w:hAnsi="Arial" w:cs="Arial"/>
          <w:bCs/>
          <w:sz w:val="20"/>
          <w:szCs w:val="20"/>
        </w:rPr>
      </w:pPr>
      <w:bookmarkStart w:id="10" w:name="_GoBack"/>
      <w:bookmarkEnd w:id="10"/>
      <w:r w:rsidRPr="003B5CE2">
        <w:rPr>
          <w:rFonts w:ascii="Arial" w:hAnsi="Arial" w:cs="Arial"/>
          <w:bCs/>
          <w:sz w:val="20"/>
          <w:szCs w:val="20"/>
        </w:rPr>
        <w:t>A continuación, se proponen estrategias para una docencia desde la perspectiva de género:</w:t>
      </w:r>
    </w:p>
    <w:p w14:paraId="6C609EC1" w14:textId="77777777" w:rsidR="00856533" w:rsidRPr="003B5CE2" w:rsidRDefault="00856533" w:rsidP="003B5CE2">
      <w:pPr>
        <w:pStyle w:val="Ttulo2"/>
      </w:pPr>
      <w:bookmarkStart w:id="11" w:name="_Toc49128289"/>
      <w:r w:rsidRPr="003B5CE2">
        <w:t>3.1 PARTICIPACIÓN E INTERACCIÓN EN EL AULA</w:t>
      </w:r>
      <w:bookmarkEnd w:id="11"/>
      <w:r w:rsidRPr="003B5CE2">
        <w:t xml:space="preserve"> </w:t>
      </w:r>
    </w:p>
    <w:p w14:paraId="51B752FD" w14:textId="5F49DB90"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Evitar la transmisión de estereotipos de género</w:t>
      </w:r>
      <w:r w:rsidR="00865779" w:rsidRPr="003B5CE2">
        <w:rPr>
          <w:rFonts w:ascii="Arial" w:hAnsi="Arial" w:cs="Arial"/>
          <w:bCs/>
          <w:sz w:val="20"/>
          <w:szCs w:val="20"/>
        </w:rPr>
        <w:t>.</w:t>
      </w:r>
    </w:p>
    <w:p w14:paraId="00F79DF0" w14:textId="36AFB75A"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Organizar actividades pedagógicas que promuevan los aprendi</w:t>
      </w:r>
      <w:r w:rsidRPr="003B5CE2">
        <w:rPr>
          <w:rFonts w:ascii="Arial" w:hAnsi="Arial" w:cs="Arial"/>
          <w:bCs/>
          <w:sz w:val="20"/>
          <w:szCs w:val="20"/>
        </w:rPr>
        <w:softHyphen/>
        <w:t>zajes, la participación equitativa y el reconocimiento de toda la población estudiantil</w:t>
      </w:r>
      <w:r w:rsidR="00865779" w:rsidRPr="003B5CE2">
        <w:rPr>
          <w:rFonts w:ascii="Arial" w:hAnsi="Arial" w:cs="Arial"/>
          <w:bCs/>
          <w:sz w:val="20"/>
          <w:szCs w:val="20"/>
        </w:rPr>
        <w:t>.</w:t>
      </w:r>
    </w:p>
    <w:p w14:paraId="3672B47D" w14:textId="0D0D030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Motivar la opinión y participación para todo el estudiantado, procurando que en la discusión dentro del aula no predomine un grupo de estudiantes de un determinado género</w:t>
      </w:r>
      <w:r w:rsidR="00865779" w:rsidRPr="003B5CE2">
        <w:rPr>
          <w:rFonts w:ascii="Arial" w:hAnsi="Arial" w:cs="Arial"/>
          <w:bCs/>
          <w:sz w:val="20"/>
          <w:szCs w:val="20"/>
        </w:rPr>
        <w:t>.</w:t>
      </w:r>
    </w:p>
    <w:p w14:paraId="0F6B1E78"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Promover el liderazgo femenino.</w:t>
      </w:r>
    </w:p>
    <w:p w14:paraId="6982F102" w14:textId="4739CC9B"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La interacción en el aula permite a las y los docentes equilibrar los liderazgos y promover la participa</w:t>
      </w:r>
      <w:r w:rsidRPr="003B5CE2">
        <w:rPr>
          <w:rFonts w:ascii="Arial" w:hAnsi="Arial" w:cs="Arial"/>
          <w:bCs/>
          <w:sz w:val="20"/>
          <w:szCs w:val="20"/>
        </w:rPr>
        <w:softHyphen/>
        <w:t>ción de las mujeres en espacios de decisión.</w:t>
      </w:r>
    </w:p>
    <w:p w14:paraId="5F64B79C" w14:textId="41EB33EF"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Favorecer un clima de clases no competitivo que fomente el tra</w:t>
      </w:r>
      <w:r w:rsidRPr="003B5CE2">
        <w:rPr>
          <w:rFonts w:ascii="Arial" w:hAnsi="Arial" w:cs="Arial"/>
          <w:bCs/>
          <w:sz w:val="20"/>
          <w:szCs w:val="20"/>
        </w:rPr>
        <w:softHyphen/>
        <w:t xml:space="preserve">bajo colaborativo y la responsabilidad colectiva en la resolución de los problemas sociales. </w:t>
      </w:r>
    </w:p>
    <w:p w14:paraId="35E4CC5D" w14:textId="4769E861"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Evitar interrupciones y deslegitimaciones en las intervenciones del estudiantado</w:t>
      </w:r>
      <w:r w:rsidR="00865779" w:rsidRPr="003B5CE2">
        <w:rPr>
          <w:rFonts w:ascii="Arial" w:hAnsi="Arial" w:cs="Arial"/>
          <w:bCs/>
          <w:sz w:val="20"/>
          <w:szCs w:val="20"/>
        </w:rPr>
        <w:t>.</w:t>
      </w:r>
    </w:p>
    <w:p w14:paraId="282370BF" w14:textId="66BFF259"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Valorar todos los estilos de oratoria e intervenciones.</w:t>
      </w:r>
    </w:p>
    <w:p w14:paraId="2580ECD2" w14:textId="19067782"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Se deben incluir estrategias que permitan recoger la opinión de todo el estudiantado. </w:t>
      </w:r>
    </w:p>
    <w:p w14:paraId="5E09F061" w14:textId="0ED45F41"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Promover actividades de trabajo en aula en grupos pequeños</w:t>
      </w:r>
      <w:r w:rsidR="00865779" w:rsidRPr="003B5CE2">
        <w:rPr>
          <w:rFonts w:ascii="Arial" w:hAnsi="Arial" w:cs="Arial"/>
          <w:bCs/>
          <w:sz w:val="20"/>
          <w:szCs w:val="20"/>
        </w:rPr>
        <w:t>.</w:t>
      </w:r>
    </w:p>
    <w:p w14:paraId="17EFFBBE"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Rotar el liderazgo en la clase.</w:t>
      </w:r>
    </w:p>
    <w:p w14:paraId="3E57AD01" w14:textId="0456FB36"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Promover que cada estudiante pueda liderar una discusión durante el desarrollo de la clase y la asignatura en general. </w:t>
      </w:r>
    </w:p>
    <w:p w14:paraId="4494CB31" w14:textId="7777777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Proponer ejemplos, ejercicios y actividades de aula que pongan de manifiesto las desigualdades de género en la temática de la asignatura. </w:t>
      </w:r>
    </w:p>
    <w:p w14:paraId="1B43E9C0" w14:textId="77777777" w:rsidR="00856533"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Analizar la construcción de estereotipos de género en la discipli</w:t>
      </w:r>
      <w:r w:rsidRPr="003B5CE2">
        <w:rPr>
          <w:rFonts w:ascii="Arial" w:hAnsi="Arial" w:cs="Arial"/>
          <w:bCs/>
          <w:sz w:val="20"/>
          <w:szCs w:val="20"/>
        </w:rPr>
        <w:softHyphen/>
        <w:t>na, a través de casos contextualizados a su actividad laboral.</w:t>
      </w:r>
    </w:p>
    <w:p w14:paraId="49C745F0" w14:textId="77777777" w:rsidR="00DF4AB0" w:rsidRPr="003B5CE2" w:rsidRDefault="00DF4AB0" w:rsidP="003B5CE2">
      <w:pPr>
        <w:pStyle w:val="Sinespaciado"/>
        <w:spacing w:line="360" w:lineRule="auto"/>
        <w:jc w:val="right"/>
        <w:rPr>
          <w:rFonts w:ascii="Arial" w:hAnsi="Arial" w:cs="Arial"/>
          <w:bCs/>
          <w:sz w:val="20"/>
          <w:szCs w:val="20"/>
        </w:rPr>
      </w:pPr>
    </w:p>
    <w:p w14:paraId="176B2127" w14:textId="77777777" w:rsidR="00856533" w:rsidRPr="003B5CE2" w:rsidRDefault="00856533" w:rsidP="003B5CE2">
      <w:pPr>
        <w:pStyle w:val="Ttulo2"/>
      </w:pPr>
      <w:bookmarkStart w:id="12" w:name="_Toc49128290"/>
      <w:r w:rsidRPr="003B5CE2">
        <w:t>3.2 ENTORNOS DE APRENDIZAJE LIBRES DE VIOLENCIA Y DISCRIMINACIÓN DE GÉNERO</w:t>
      </w:r>
      <w:bookmarkEnd w:id="12"/>
      <w:r w:rsidRPr="003B5CE2">
        <w:t xml:space="preserve"> </w:t>
      </w:r>
    </w:p>
    <w:p w14:paraId="56D8BB50"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Hacer explícito el compromiso con la NO discriminación y la vio</w:t>
      </w:r>
      <w:r w:rsidRPr="003B5CE2">
        <w:rPr>
          <w:rFonts w:ascii="Arial" w:hAnsi="Arial" w:cs="Arial"/>
          <w:bCs/>
          <w:sz w:val="20"/>
          <w:szCs w:val="20"/>
        </w:rPr>
        <w:softHyphen/>
        <w:t>lencia de género.</w:t>
      </w:r>
    </w:p>
    <w:p w14:paraId="03E383B4" w14:textId="6C99798B"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Rechazar las actitudes sexistas, la violencia y la discriminación de género u otras diversidades.</w:t>
      </w:r>
    </w:p>
    <w:p w14:paraId="4A403C26" w14:textId="7D90470D"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Evitar el uso de adjetivos para calificar o devaluar lo femenino y lo masculino</w:t>
      </w:r>
      <w:r w:rsidR="00865779" w:rsidRPr="003B5CE2">
        <w:rPr>
          <w:rFonts w:ascii="Arial" w:hAnsi="Arial" w:cs="Arial"/>
          <w:bCs/>
          <w:sz w:val="20"/>
          <w:szCs w:val="20"/>
        </w:rPr>
        <w:t>.</w:t>
      </w:r>
      <w:r w:rsidRPr="003B5CE2">
        <w:rPr>
          <w:rFonts w:ascii="Arial" w:hAnsi="Arial" w:cs="Arial"/>
          <w:bCs/>
          <w:sz w:val="20"/>
          <w:szCs w:val="20"/>
        </w:rPr>
        <w:t xml:space="preserve"> </w:t>
      </w:r>
    </w:p>
    <w:p w14:paraId="1D505AA5" w14:textId="3CC6CD0D"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No referirse a la población estudiantil a partir de prejuicios, chis</w:t>
      </w:r>
      <w:r w:rsidRPr="003B5CE2">
        <w:rPr>
          <w:rFonts w:ascii="Arial" w:hAnsi="Arial" w:cs="Arial"/>
          <w:bCs/>
          <w:sz w:val="20"/>
          <w:szCs w:val="20"/>
        </w:rPr>
        <w:softHyphen/>
        <w:t>tes y comentarios discriminatorios</w:t>
      </w:r>
      <w:r w:rsidR="00865779" w:rsidRPr="003B5CE2">
        <w:rPr>
          <w:rFonts w:ascii="Arial" w:hAnsi="Arial" w:cs="Arial"/>
          <w:bCs/>
          <w:sz w:val="20"/>
          <w:szCs w:val="20"/>
        </w:rPr>
        <w:t>.</w:t>
      </w:r>
      <w:r w:rsidRPr="003B5CE2">
        <w:rPr>
          <w:rFonts w:ascii="Arial" w:hAnsi="Arial" w:cs="Arial"/>
          <w:bCs/>
          <w:sz w:val="20"/>
          <w:szCs w:val="20"/>
        </w:rPr>
        <w:t xml:space="preserve"> </w:t>
      </w:r>
    </w:p>
    <w:p w14:paraId="13CA0503"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Contribuir a la </w:t>
      </w:r>
      <w:proofErr w:type="spellStart"/>
      <w:r w:rsidRPr="003B5CE2">
        <w:rPr>
          <w:rFonts w:ascii="Arial" w:hAnsi="Arial" w:cs="Arial"/>
          <w:bCs/>
          <w:sz w:val="20"/>
          <w:szCs w:val="20"/>
        </w:rPr>
        <w:t>visibilización</w:t>
      </w:r>
      <w:proofErr w:type="spellEnd"/>
      <w:r w:rsidRPr="003B5CE2">
        <w:rPr>
          <w:rFonts w:ascii="Arial" w:hAnsi="Arial" w:cs="Arial"/>
          <w:bCs/>
          <w:sz w:val="20"/>
          <w:szCs w:val="20"/>
        </w:rPr>
        <w:t xml:space="preserve"> de la diversidad social.</w:t>
      </w:r>
    </w:p>
    <w:p w14:paraId="2EB22171" w14:textId="31B54FFA"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Incluir temas y situaciones referidas a la diversidad de las personas.</w:t>
      </w:r>
    </w:p>
    <w:p w14:paraId="02B9BA0E" w14:textId="7D3DC9E2"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Impedir comentarios sexistas y discriminatorios a la población estudiantil lesbiana, gay, bisexual, </w:t>
      </w:r>
      <w:proofErr w:type="spellStart"/>
      <w:r w:rsidRPr="003B5CE2">
        <w:rPr>
          <w:rFonts w:ascii="Arial" w:hAnsi="Arial" w:cs="Arial"/>
          <w:bCs/>
          <w:sz w:val="20"/>
          <w:szCs w:val="20"/>
        </w:rPr>
        <w:t>transgénero</w:t>
      </w:r>
      <w:proofErr w:type="spellEnd"/>
      <w:r w:rsidRPr="003B5CE2">
        <w:rPr>
          <w:rFonts w:ascii="Arial" w:hAnsi="Arial" w:cs="Arial"/>
          <w:bCs/>
          <w:sz w:val="20"/>
          <w:szCs w:val="20"/>
        </w:rPr>
        <w:t xml:space="preserve">, </w:t>
      </w:r>
      <w:proofErr w:type="spellStart"/>
      <w:r w:rsidRPr="003B5CE2">
        <w:rPr>
          <w:rFonts w:ascii="Arial" w:hAnsi="Arial" w:cs="Arial"/>
          <w:bCs/>
          <w:sz w:val="20"/>
          <w:szCs w:val="20"/>
        </w:rPr>
        <w:t>queer</w:t>
      </w:r>
      <w:proofErr w:type="spellEnd"/>
      <w:r w:rsidRPr="003B5CE2">
        <w:rPr>
          <w:rFonts w:ascii="Arial" w:hAnsi="Arial" w:cs="Arial"/>
          <w:bCs/>
          <w:sz w:val="20"/>
          <w:szCs w:val="20"/>
        </w:rPr>
        <w:t xml:space="preserve"> y más (LGBTIQ+).</w:t>
      </w:r>
    </w:p>
    <w:p w14:paraId="40EAECEB"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lastRenderedPageBreak/>
        <w:t>· Nombrar al estudiantado a través de su nombre social, respetando la identidad de género, independiente de su nombre legal</w:t>
      </w:r>
    </w:p>
    <w:p w14:paraId="2A2361EF" w14:textId="17F7825D" w:rsidR="00856533" w:rsidRPr="003B5CE2" w:rsidRDefault="00865779"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w:t>
      </w:r>
      <w:r w:rsidR="00856533" w:rsidRPr="003B5CE2">
        <w:rPr>
          <w:rFonts w:ascii="Arial" w:hAnsi="Arial" w:cs="Arial"/>
          <w:bCs/>
          <w:sz w:val="20"/>
          <w:szCs w:val="20"/>
        </w:rPr>
        <w:t>La uni</w:t>
      </w:r>
      <w:r w:rsidR="00856533" w:rsidRPr="003B5CE2">
        <w:rPr>
          <w:rFonts w:ascii="Arial" w:hAnsi="Arial" w:cs="Arial"/>
          <w:bCs/>
          <w:sz w:val="20"/>
          <w:szCs w:val="20"/>
        </w:rPr>
        <w:softHyphen/>
        <w:t>versidad cuenta con una normativa específica sobre esta materia.</w:t>
      </w:r>
    </w:p>
    <w:p w14:paraId="2A70E62B" w14:textId="7777777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Conocer la normativa de la universidad en violencia de género, aco</w:t>
      </w:r>
      <w:r w:rsidRPr="003B5CE2">
        <w:rPr>
          <w:rFonts w:ascii="Arial" w:hAnsi="Arial" w:cs="Arial"/>
          <w:bCs/>
          <w:sz w:val="20"/>
          <w:szCs w:val="20"/>
        </w:rPr>
        <w:softHyphen/>
        <w:t>so sexual y discriminación por razones de género para identificar los procedimientos institucionales y entregar información oportuna.</w:t>
      </w:r>
    </w:p>
    <w:p w14:paraId="75E2BB5E" w14:textId="77777777" w:rsidR="0086577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Mostrar sensibilidad ante situaciones de violencia, disponibilidad para escuchar y entregar acogida oportuna y empática, que no en</w:t>
      </w:r>
      <w:r w:rsidRPr="003B5CE2">
        <w:rPr>
          <w:rFonts w:ascii="Arial" w:hAnsi="Arial" w:cs="Arial"/>
          <w:bCs/>
          <w:sz w:val="20"/>
          <w:szCs w:val="20"/>
        </w:rPr>
        <w:softHyphen/>
        <w:t xml:space="preserve">juicie las experiencias, ni las minimice. </w:t>
      </w:r>
    </w:p>
    <w:p w14:paraId="483AD005" w14:textId="0D50F564" w:rsidR="00856533"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Frente a estas situaciones di</w:t>
      </w:r>
      <w:r w:rsidRPr="003B5CE2">
        <w:rPr>
          <w:rFonts w:ascii="Arial" w:hAnsi="Arial" w:cs="Arial"/>
          <w:bCs/>
          <w:sz w:val="20"/>
          <w:szCs w:val="20"/>
        </w:rPr>
        <w:softHyphen/>
        <w:t xml:space="preserve">rigirse a la Dirección de Género, Diversidad y Equidad. </w:t>
      </w:r>
    </w:p>
    <w:p w14:paraId="6ACF7C32" w14:textId="77777777" w:rsidR="00DF4AB0" w:rsidRPr="003B5CE2" w:rsidRDefault="00DF4AB0" w:rsidP="003B5CE2">
      <w:pPr>
        <w:pStyle w:val="Sinespaciado"/>
        <w:spacing w:line="360" w:lineRule="auto"/>
        <w:jc w:val="right"/>
        <w:rPr>
          <w:rFonts w:ascii="Arial" w:hAnsi="Arial" w:cs="Arial"/>
          <w:bCs/>
          <w:sz w:val="20"/>
          <w:szCs w:val="20"/>
        </w:rPr>
      </w:pPr>
    </w:p>
    <w:p w14:paraId="134B25D6" w14:textId="77777777" w:rsidR="00856533" w:rsidRPr="003B5CE2" w:rsidRDefault="00856533" w:rsidP="003B5CE2">
      <w:pPr>
        <w:pStyle w:val="Ttulo2"/>
      </w:pPr>
      <w:bookmarkStart w:id="13" w:name="_Toc49128291"/>
      <w:r w:rsidRPr="003B5CE2">
        <w:t>3.3 LENGUAJE INCLUSIVO Y NO SEXISTA</w:t>
      </w:r>
      <w:bookmarkEnd w:id="13"/>
    </w:p>
    <w:p w14:paraId="44F74A4C" w14:textId="7B2EA948"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Utilizar un lenguaje que nombre y represente a mujeres, hombres y otras identidades en condiciones de igualdad.</w:t>
      </w:r>
    </w:p>
    <w:p w14:paraId="5DEA315B" w14:textId="5E23B521"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Hacer uso de una comunicación (oral, escrita, audiovisual) que no sitúe a las personas en actividades estereotipadas en función de su sexo. </w:t>
      </w:r>
    </w:p>
    <w:p w14:paraId="5EC67445" w14:textId="77777777" w:rsidR="00A938B6"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Evitar referirse al estudiantado con infantilismos y frases peyorati</w:t>
      </w:r>
      <w:r w:rsidRPr="003B5CE2">
        <w:rPr>
          <w:rFonts w:ascii="Arial" w:hAnsi="Arial" w:cs="Arial"/>
          <w:bCs/>
          <w:sz w:val="20"/>
          <w:szCs w:val="20"/>
        </w:rPr>
        <w:softHyphen/>
        <w:t>vas.</w:t>
      </w:r>
    </w:p>
    <w:p w14:paraId="7C745189" w14:textId="0AC97194" w:rsidR="00856533"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Evitar referirse a los estudiantes con “mijito”, “niño”, “mi niño” “mamón”, entre otras formas de infantilización ba</w:t>
      </w:r>
      <w:r w:rsidRPr="003B5CE2">
        <w:rPr>
          <w:rFonts w:ascii="Arial" w:hAnsi="Arial" w:cs="Arial"/>
          <w:bCs/>
          <w:sz w:val="20"/>
          <w:szCs w:val="20"/>
        </w:rPr>
        <w:softHyphen/>
        <w:t>sadas en prejuicios respecto a la superioridad de hombres adultos hacia otros de menor edad.</w:t>
      </w:r>
    </w:p>
    <w:p w14:paraId="34DC8CB1" w14:textId="77777777" w:rsidR="00DF4AB0" w:rsidRPr="003B5CE2" w:rsidRDefault="00DF4AB0" w:rsidP="003B5CE2">
      <w:pPr>
        <w:pStyle w:val="Sinespaciado"/>
        <w:spacing w:line="360" w:lineRule="auto"/>
        <w:jc w:val="right"/>
        <w:rPr>
          <w:rFonts w:ascii="Arial" w:hAnsi="Arial" w:cs="Arial"/>
          <w:bCs/>
          <w:sz w:val="20"/>
          <w:szCs w:val="20"/>
        </w:rPr>
      </w:pPr>
    </w:p>
    <w:p w14:paraId="1569010A" w14:textId="77777777" w:rsidR="00856533" w:rsidRPr="003B5CE2" w:rsidRDefault="00856533" w:rsidP="003B5CE2">
      <w:pPr>
        <w:pStyle w:val="Ttulo2"/>
      </w:pPr>
      <w:bookmarkStart w:id="14" w:name="_Toc49128292"/>
      <w:r w:rsidRPr="003B5CE2">
        <w:t>CONSEJOS PARA EL USO DEL LENGUAJE INCLUSIVO</w:t>
      </w:r>
      <w:bookmarkEnd w:id="14"/>
    </w:p>
    <w:p w14:paraId="7859914E" w14:textId="08C9FA32" w:rsidR="00856533"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w:t>
      </w:r>
      <w:r w:rsidR="00DF4AB0" w:rsidRPr="003B5CE2">
        <w:rPr>
          <w:rFonts w:ascii="Arial" w:hAnsi="Arial" w:cs="Arial"/>
          <w:bCs/>
          <w:color w:val="000000"/>
          <w:sz w:val="20"/>
          <w:szCs w:val="20"/>
        </w:rPr>
        <w:t>Refiérase</w:t>
      </w:r>
      <w:r w:rsidRPr="003B5CE2">
        <w:rPr>
          <w:rFonts w:ascii="Arial" w:hAnsi="Arial" w:cs="Arial"/>
          <w:bCs/>
          <w:color w:val="000000"/>
          <w:sz w:val="20"/>
          <w:szCs w:val="20"/>
        </w:rPr>
        <w:t xml:space="preserve"> a hombres y mujeres usando sustantivos o tér</w:t>
      </w:r>
      <w:r w:rsidRPr="003B5CE2">
        <w:rPr>
          <w:rFonts w:ascii="Arial" w:hAnsi="Arial" w:cs="Arial"/>
          <w:bCs/>
          <w:color w:val="000000"/>
          <w:sz w:val="20"/>
          <w:szCs w:val="20"/>
        </w:rPr>
        <w:softHyphen/>
        <w:t>minos colectivos.</w:t>
      </w:r>
    </w:p>
    <w:p w14:paraId="1F2851C7" w14:textId="77777777" w:rsidR="00856533"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Ejemplo: personas, profesorado, estudiantado, seres huma</w:t>
      </w:r>
      <w:r w:rsidRPr="003B5CE2">
        <w:rPr>
          <w:rFonts w:ascii="Arial" w:hAnsi="Arial" w:cs="Arial"/>
          <w:bCs/>
          <w:color w:val="000000"/>
          <w:sz w:val="20"/>
          <w:szCs w:val="20"/>
        </w:rPr>
        <w:softHyphen/>
        <w:t xml:space="preserve">nos, niñez; el personal, la dirigencia, la jefatura. </w:t>
      </w:r>
    </w:p>
    <w:p w14:paraId="68D5FD42" w14:textId="77777777" w:rsidR="00856533"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Prefiera formas no personales del verbo, evitando el sujeto.</w:t>
      </w:r>
    </w:p>
    <w:p w14:paraId="6288833E" w14:textId="77777777" w:rsidR="00856533"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Alternar entre los géneros femenino y masculino, usando la barra o paréntesis.</w:t>
      </w:r>
    </w:p>
    <w:p w14:paraId="1EC56C10" w14:textId="77777777" w:rsidR="00856533"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xml:space="preserve">· Prescindir del pronombre “el </w:t>
      </w:r>
      <w:proofErr w:type="spellStart"/>
      <w:r w:rsidRPr="003B5CE2">
        <w:rPr>
          <w:rFonts w:ascii="Arial" w:hAnsi="Arial" w:cs="Arial"/>
          <w:bCs/>
          <w:color w:val="000000"/>
          <w:sz w:val="20"/>
          <w:szCs w:val="20"/>
        </w:rPr>
        <w:t>o la</w:t>
      </w:r>
      <w:proofErr w:type="spellEnd"/>
      <w:r w:rsidRPr="003B5CE2">
        <w:rPr>
          <w:rFonts w:ascii="Arial" w:hAnsi="Arial" w:cs="Arial"/>
          <w:bCs/>
          <w:color w:val="000000"/>
          <w:sz w:val="20"/>
          <w:szCs w:val="20"/>
        </w:rPr>
        <w:t>”, usando los pronom</w:t>
      </w:r>
      <w:r w:rsidRPr="003B5CE2">
        <w:rPr>
          <w:rFonts w:ascii="Arial" w:hAnsi="Arial" w:cs="Arial"/>
          <w:bCs/>
          <w:color w:val="000000"/>
          <w:sz w:val="20"/>
          <w:szCs w:val="20"/>
        </w:rPr>
        <w:softHyphen/>
        <w:t>bres “le”, “les” o “quien”, “quienes”.</w:t>
      </w:r>
    </w:p>
    <w:p w14:paraId="2AF21396" w14:textId="77777777" w:rsidR="00A938B6" w:rsidRPr="003B5CE2"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 Evite el uso del masculino como universal o genérico.</w:t>
      </w:r>
    </w:p>
    <w:p w14:paraId="2CF63350" w14:textId="7B6416B0" w:rsidR="00856533" w:rsidRDefault="00856533" w:rsidP="003B5CE2">
      <w:pPr>
        <w:autoSpaceDE w:val="0"/>
        <w:autoSpaceDN w:val="0"/>
        <w:adjustRightInd w:val="0"/>
        <w:spacing w:after="0" w:line="360" w:lineRule="auto"/>
        <w:ind w:left="240" w:hanging="240"/>
        <w:jc w:val="right"/>
        <w:rPr>
          <w:rFonts w:ascii="Arial" w:hAnsi="Arial" w:cs="Arial"/>
          <w:bCs/>
          <w:color w:val="000000"/>
          <w:sz w:val="20"/>
          <w:szCs w:val="20"/>
        </w:rPr>
      </w:pPr>
      <w:r w:rsidRPr="003B5CE2">
        <w:rPr>
          <w:rFonts w:ascii="Arial" w:hAnsi="Arial" w:cs="Arial"/>
          <w:bCs/>
          <w:color w:val="000000"/>
          <w:sz w:val="20"/>
          <w:szCs w:val="20"/>
        </w:rPr>
        <w:t>Es</w:t>
      </w:r>
      <w:r w:rsidRPr="003B5CE2">
        <w:rPr>
          <w:rFonts w:ascii="Arial" w:hAnsi="Arial" w:cs="Arial"/>
          <w:bCs/>
          <w:color w:val="000000"/>
          <w:sz w:val="20"/>
          <w:szCs w:val="20"/>
        </w:rPr>
        <w:softHyphen/>
        <w:t xml:space="preserve">pecifique ambos </w:t>
      </w:r>
      <w:r w:rsidR="00DF4AB0" w:rsidRPr="003B5CE2">
        <w:rPr>
          <w:rFonts w:ascii="Arial" w:hAnsi="Arial" w:cs="Arial"/>
          <w:bCs/>
          <w:color w:val="000000"/>
          <w:sz w:val="20"/>
          <w:szCs w:val="20"/>
        </w:rPr>
        <w:t>géneros</w:t>
      </w:r>
      <w:r w:rsidRPr="003B5CE2">
        <w:rPr>
          <w:rFonts w:ascii="Arial" w:hAnsi="Arial" w:cs="Arial"/>
          <w:bCs/>
          <w:color w:val="000000"/>
          <w:sz w:val="20"/>
          <w:szCs w:val="20"/>
        </w:rPr>
        <w:t xml:space="preserve"> para visibilizar a las mujeres.</w:t>
      </w:r>
    </w:p>
    <w:p w14:paraId="60D9E980" w14:textId="77777777" w:rsidR="00DF4AB0" w:rsidRPr="003B5CE2" w:rsidRDefault="00DF4AB0" w:rsidP="003B5CE2">
      <w:pPr>
        <w:autoSpaceDE w:val="0"/>
        <w:autoSpaceDN w:val="0"/>
        <w:adjustRightInd w:val="0"/>
        <w:spacing w:after="0" w:line="360" w:lineRule="auto"/>
        <w:ind w:left="240" w:hanging="240"/>
        <w:jc w:val="right"/>
        <w:rPr>
          <w:rFonts w:ascii="Arial" w:hAnsi="Arial" w:cs="Arial"/>
          <w:bCs/>
          <w:color w:val="000000"/>
          <w:sz w:val="20"/>
          <w:szCs w:val="20"/>
        </w:rPr>
      </w:pPr>
    </w:p>
    <w:p w14:paraId="3E1F98EC" w14:textId="77777777" w:rsidR="00856533" w:rsidRPr="003B5CE2" w:rsidRDefault="00856533" w:rsidP="003B5CE2">
      <w:pPr>
        <w:pStyle w:val="Ttulo2"/>
      </w:pPr>
      <w:bookmarkStart w:id="15" w:name="_Toc49128293"/>
      <w:r w:rsidRPr="003B5CE2">
        <w:t>3.4 VISIBILIZAR A LAS MUJERES EN LAS CIENCIAS Y LAS DISCIPLINAS</w:t>
      </w:r>
      <w:bookmarkEnd w:id="15"/>
    </w:p>
    <w:p w14:paraId="74A0E0BC" w14:textId="77777777" w:rsidR="00A938B6"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Cuestionar la visión androcéntrica de las disciplinas.</w:t>
      </w:r>
    </w:p>
    <w:p w14:paraId="5D3A6994" w14:textId="06689175"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Es necesario dar a conocer las contribuciones que han realizado las mujeres des</w:t>
      </w:r>
      <w:r w:rsidRPr="003B5CE2">
        <w:rPr>
          <w:rFonts w:ascii="Arial" w:hAnsi="Arial" w:cs="Arial"/>
          <w:bCs/>
          <w:sz w:val="20"/>
          <w:szCs w:val="20"/>
        </w:rPr>
        <w:softHyphen/>
        <w:t>de el punto de vista científico. Reflexionar acerca de las desigualda</w:t>
      </w:r>
      <w:r w:rsidRPr="003B5CE2">
        <w:rPr>
          <w:rFonts w:ascii="Arial" w:hAnsi="Arial" w:cs="Arial"/>
          <w:bCs/>
          <w:sz w:val="20"/>
          <w:szCs w:val="20"/>
        </w:rPr>
        <w:softHyphen/>
        <w:t>des de género tanto en la producción de conocimiento como en las disciplinas y profesiones.</w:t>
      </w:r>
    </w:p>
    <w:p w14:paraId="24F1366C" w14:textId="7777777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Relevar el conocimiento producido por mujeres como una contri</w:t>
      </w:r>
      <w:r w:rsidRPr="003B5CE2">
        <w:rPr>
          <w:rFonts w:ascii="Arial" w:hAnsi="Arial" w:cs="Arial"/>
          <w:bCs/>
          <w:sz w:val="20"/>
          <w:szCs w:val="20"/>
        </w:rPr>
        <w:softHyphen/>
        <w:t>bución a los diversos campos de la ciencia, la historia y la cultura.</w:t>
      </w:r>
    </w:p>
    <w:p w14:paraId="0C3048FB" w14:textId="77777777" w:rsidR="00A938B6"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Analizar la composición de las carreras por género.</w:t>
      </w:r>
    </w:p>
    <w:p w14:paraId="54C1970A" w14:textId="5ADA8514"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lastRenderedPageBreak/>
        <w:t>Cuando se ob</w:t>
      </w:r>
      <w:r w:rsidRPr="003B5CE2">
        <w:rPr>
          <w:rFonts w:ascii="Arial" w:hAnsi="Arial" w:cs="Arial"/>
          <w:bCs/>
          <w:sz w:val="20"/>
          <w:szCs w:val="20"/>
        </w:rPr>
        <w:softHyphen/>
        <w:t xml:space="preserve">serve la </w:t>
      </w:r>
      <w:proofErr w:type="spellStart"/>
      <w:r w:rsidRPr="003B5CE2">
        <w:rPr>
          <w:rFonts w:ascii="Arial" w:hAnsi="Arial" w:cs="Arial"/>
          <w:bCs/>
          <w:sz w:val="20"/>
          <w:szCs w:val="20"/>
        </w:rPr>
        <w:t>subrepresentación</w:t>
      </w:r>
      <w:proofErr w:type="spellEnd"/>
      <w:r w:rsidRPr="003B5CE2">
        <w:rPr>
          <w:rFonts w:ascii="Arial" w:hAnsi="Arial" w:cs="Arial"/>
          <w:bCs/>
          <w:sz w:val="20"/>
          <w:szCs w:val="20"/>
        </w:rPr>
        <w:t xml:space="preserve"> de un género en el estamento estudiantil o docente, poner de relieve, junto al alumnado, los estereotipos y ro</w:t>
      </w:r>
      <w:r w:rsidRPr="003B5CE2">
        <w:rPr>
          <w:rFonts w:ascii="Arial" w:hAnsi="Arial" w:cs="Arial"/>
          <w:bCs/>
          <w:sz w:val="20"/>
          <w:szCs w:val="20"/>
        </w:rPr>
        <w:softHyphen/>
        <w:t>les de género que operan en la elección de la carrera, que se encuen</w:t>
      </w:r>
      <w:r w:rsidRPr="003B5CE2">
        <w:rPr>
          <w:rFonts w:ascii="Arial" w:hAnsi="Arial" w:cs="Arial"/>
          <w:bCs/>
          <w:sz w:val="20"/>
          <w:szCs w:val="20"/>
        </w:rPr>
        <w:softHyphen/>
        <w:t xml:space="preserve">tran arraigados en la disciplina y en la actividad profesional. </w:t>
      </w:r>
    </w:p>
    <w:p w14:paraId="6132F606" w14:textId="4F456F7A" w:rsidR="00A938B6"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Reflexionar acerca de los roles de género en la profesión y acti</w:t>
      </w:r>
      <w:r w:rsidRPr="003B5CE2">
        <w:rPr>
          <w:rFonts w:ascii="Arial" w:hAnsi="Arial" w:cs="Arial"/>
          <w:bCs/>
          <w:sz w:val="20"/>
          <w:szCs w:val="20"/>
        </w:rPr>
        <w:softHyphen/>
        <w:t>vidad laboral.</w:t>
      </w:r>
    </w:p>
    <w:p w14:paraId="21CC3141" w14:textId="336C6A33" w:rsidR="00856533"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Esto implica también preguntarse por las desigual</w:t>
      </w:r>
      <w:r w:rsidRPr="003B5CE2">
        <w:rPr>
          <w:rFonts w:ascii="Arial" w:hAnsi="Arial" w:cs="Arial"/>
          <w:bCs/>
          <w:sz w:val="20"/>
          <w:szCs w:val="20"/>
        </w:rPr>
        <w:softHyphen/>
        <w:t>dades de género en el mercado laboral y en las políticas asociadas a la profesión. Incentivar al estudiantado a realizar propuestas que aborden estas problemáticas.</w:t>
      </w:r>
    </w:p>
    <w:p w14:paraId="7CD2E685" w14:textId="77777777" w:rsidR="00DF4AB0" w:rsidRPr="003B5CE2" w:rsidRDefault="00DF4AB0" w:rsidP="003B5CE2">
      <w:pPr>
        <w:pStyle w:val="Sinespaciado"/>
        <w:spacing w:line="360" w:lineRule="auto"/>
        <w:jc w:val="right"/>
        <w:rPr>
          <w:rFonts w:ascii="Arial" w:hAnsi="Arial" w:cs="Arial"/>
          <w:bCs/>
          <w:sz w:val="20"/>
          <w:szCs w:val="20"/>
        </w:rPr>
      </w:pPr>
    </w:p>
    <w:p w14:paraId="318A3D31" w14:textId="77777777" w:rsidR="00856533" w:rsidRPr="003B5CE2" w:rsidRDefault="00856533" w:rsidP="003B5CE2">
      <w:pPr>
        <w:pStyle w:val="Ttulo2"/>
      </w:pPr>
      <w:bookmarkStart w:id="16" w:name="_Toc49128294"/>
      <w:r w:rsidRPr="003B5CE2">
        <w:t>3.5 DISEÑO E IMPLEMENTACIÓN DE LA ASIGNATURA</w:t>
      </w:r>
      <w:bookmarkEnd w:id="16"/>
    </w:p>
    <w:p w14:paraId="782C3476" w14:textId="77777777" w:rsidR="00A938B6"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Cuando sea pertinente con la temática de la asignatura, incor</w:t>
      </w:r>
      <w:r w:rsidRPr="003B5CE2">
        <w:rPr>
          <w:rFonts w:ascii="Arial" w:hAnsi="Arial" w:cs="Arial"/>
          <w:bCs/>
          <w:sz w:val="20"/>
          <w:szCs w:val="20"/>
        </w:rPr>
        <w:softHyphen/>
        <w:t>porar de manera explícita en los resultados de aprendizaje la capacidad del estudiantado de valorar el principio de igualdad</w:t>
      </w:r>
      <w:r w:rsidR="00A938B6" w:rsidRPr="003B5CE2">
        <w:rPr>
          <w:rFonts w:ascii="Arial" w:hAnsi="Arial" w:cs="Arial"/>
          <w:bCs/>
          <w:sz w:val="20"/>
          <w:szCs w:val="20"/>
        </w:rPr>
        <w:t>.</w:t>
      </w:r>
    </w:p>
    <w:p w14:paraId="1F5A4B95" w14:textId="053E7CE3"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w:t>
      </w:r>
      <w:r w:rsidR="00A938B6" w:rsidRPr="003B5CE2">
        <w:rPr>
          <w:rFonts w:ascii="Arial" w:hAnsi="Arial" w:cs="Arial"/>
          <w:bCs/>
          <w:sz w:val="20"/>
          <w:szCs w:val="20"/>
        </w:rPr>
        <w:t xml:space="preserve">Incluir el concepto </w:t>
      </w:r>
      <w:r w:rsidR="003C5429" w:rsidRPr="003B5CE2">
        <w:rPr>
          <w:rFonts w:ascii="Arial" w:hAnsi="Arial" w:cs="Arial"/>
          <w:bCs/>
          <w:sz w:val="20"/>
          <w:szCs w:val="20"/>
        </w:rPr>
        <w:t>de no</w:t>
      </w:r>
      <w:r w:rsidRPr="003B5CE2">
        <w:rPr>
          <w:rFonts w:ascii="Arial" w:hAnsi="Arial" w:cs="Arial"/>
          <w:bCs/>
          <w:sz w:val="20"/>
          <w:szCs w:val="20"/>
        </w:rPr>
        <w:t xml:space="preserve"> discriminación</w:t>
      </w:r>
      <w:r w:rsidR="00A938B6" w:rsidRPr="003B5CE2">
        <w:rPr>
          <w:rFonts w:ascii="Arial" w:hAnsi="Arial" w:cs="Arial"/>
          <w:bCs/>
          <w:sz w:val="20"/>
          <w:szCs w:val="20"/>
        </w:rPr>
        <w:t>,</w:t>
      </w:r>
      <w:r w:rsidRPr="003B5CE2">
        <w:rPr>
          <w:rFonts w:ascii="Arial" w:hAnsi="Arial" w:cs="Arial"/>
          <w:bCs/>
          <w:sz w:val="20"/>
          <w:szCs w:val="20"/>
        </w:rPr>
        <w:t xml:space="preserve"> comprender y analizar las desigualdades de género y aportar con propuestas desde la disciplina que contri</w:t>
      </w:r>
      <w:r w:rsidRPr="003B5CE2">
        <w:rPr>
          <w:rFonts w:ascii="Arial" w:hAnsi="Arial" w:cs="Arial"/>
          <w:bCs/>
          <w:sz w:val="20"/>
          <w:szCs w:val="20"/>
        </w:rPr>
        <w:softHyphen/>
        <w:t xml:space="preserve">buyan a superarla. </w:t>
      </w:r>
    </w:p>
    <w:p w14:paraId="6612513E" w14:textId="6D8A1D7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Si resulta adecuado se puede incorporar la perspectiva de género en los contenidos de la asignatura para que el estudiantado anali</w:t>
      </w:r>
      <w:r w:rsidRPr="003B5CE2">
        <w:rPr>
          <w:rFonts w:ascii="Arial" w:hAnsi="Arial" w:cs="Arial"/>
          <w:bCs/>
          <w:sz w:val="20"/>
          <w:szCs w:val="20"/>
        </w:rPr>
        <w:softHyphen/>
        <w:t>ce la temática de interés sin sesgos de género</w:t>
      </w:r>
      <w:r w:rsidR="003C5429" w:rsidRPr="003B5CE2">
        <w:rPr>
          <w:rFonts w:ascii="Arial" w:hAnsi="Arial" w:cs="Arial"/>
          <w:bCs/>
          <w:sz w:val="20"/>
          <w:szCs w:val="20"/>
        </w:rPr>
        <w:t>.</w:t>
      </w:r>
      <w:r w:rsidRPr="003B5CE2">
        <w:rPr>
          <w:rFonts w:ascii="Arial" w:hAnsi="Arial" w:cs="Arial"/>
          <w:bCs/>
          <w:sz w:val="20"/>
          <w:szCs w:val="20"/>
        </w:rPr>
        <w:t xml:space="preserve"> </w:t>
      </w:r>
    </w:p>
    <w:p w14:paraId="2FEB8F55"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Considerar métodos de enseñanza y aprendizaje participativos como los estudios de caso, la resolución de problemas o el aprendi</w:t>
      </w:r>
      <w:r w:rsidRPr="003B5CE2">
        <w:rPr>
          <w:rFonts w:ascii="Arial" w:hAnsi="Arial" w:cs="Arial"/>
          <w:bCs/>
          <w:sz w:val="20"/>
          <w:szCs w:val="20"/>
        </w:rPr>
        <w:softHyphen/>
        <w:t xml:space="preserve">zaje basado en proyecto. </w:t>
      </w:r>
    </w:p>
    <w:p w14:paraId="7918CB32"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Realizar actividades para que el estudian</w:t>
      </w:r>
      <w:r w:rsidRPr="003B5CE2">
        <w:rPr>
          <w:rFonts w:ascii="Arial" w:hAnsi="Arial" w:cs="Arial"/>
          <w:bCs/>
          <w:sz w:val="20"/>
          <w:szCs w:val="20"/>
        </w:rPr>
        <w:softHyphen/>
        <w:t>tado, de manera colaborativa:</w:t>
      </w:r>
    </w:p>
    <w:p w14:paraId="095DE8A9"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 a) analice la variable sexo/género en las temáticas del curso</w:t>
      </w:r>
    </w:p>
    <w:p w14:paraId="6CF5F8E8" w14:textId="0D20414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b) identifique las causas y consecuencias de la desigualdad de género en la disciplina </w:t>
      </w:r>
    </w:p>
    <w:p w14:paraId="3B42E6D6" w14:textId="109E844D"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c) evalúe los impactos que situaciones particulares pueden tener en hombres, mujeres y per</w:t>
      </w:r>
      <w:r w:rsidRPr="003B5CE2">
        <w:rPr>
          <w:rFonts w:ascii="Arial" w:hAnsi="Arial" w:cs="Arial"/>
          <w:bCs/>
          <w:sz w:val="20"/>
          <w:szCs w:val="20"/>
        </w:rPr>
        <w:softHyphen/>
        <w:t xml:space="preserve">sonas LGTBI </w:t>
      </w:r>
    </w:p>
    <w:p w14:paraId="0AC14F93" w14:textId="351664E3"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d) reflexione sobre los estereotipos de género en una situación vinculada a la actividad profesional</w:t>
      </w:r>
    </w:p>
    <w:p w14:paraId="67C3A79D" w14:textId="1D98D21C"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 diseñe propuestas para superar las desigualdades de género. </w:t>
      </w:r>
    </w:p>
    <w:p w14:paraId="426D4CA8" w14:textId="06A96D58"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Incorporar perspectiva de género en la bibliografía.</w:t>
      </w:r>
    </w:p>
    <w:p w14:paraId="65C7316B" w14:textId="7E427BFD" w:rsidR="00607243"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Incluir artícu</w:t>
      </w:r>
      <w:r w:rsidRPr="003B5CE2">
        <w:rPr>
          <w:rFonts w:ascii="Arial" w:hAnsi="Arial" w:cs="Arial"/>
          <w:bCs/>
          <w:sz w:val="20"/>
          <w:szCs w:val="20"/>
        </w:rPr>
        <w:softHyphen/>
        <w:t xml:space="preserve">los, libros y/o </w:t>
      </w:r>
      <w:proofErr w:type="spellStart"/>
      <w:r w:rsidRPr="003B5CE2">
        <w:rPr>
          <w:rFonts w:ascii="Arial" w:hAnsi="Arial" w:cs="Arial"/>
          <w:bCs/>
          <w:sz w:val="20"/>
          <w:szCs w:val="20"/>
        </w:rPr>
        <w:t>papers</w:t>
      </w:r>
      <w:proofErr w:type="spellEnd"/>
      <w:r w:rsidRPr="003B5CE2">
        <w:rPr>
          <w:rFonts w:ascii="Arial" w:hAnsi="Arial" w:cs="Arial"/>
          <w:bCs/>
          <w:sz w:val="20"/>
          <w:szCs w:val="20"/>
        </w:rPr>
        <w:t xml:space="preserve"> escritos por mujeres. </w:t>
      </w:r>
    </w:p>
    <w:p w14:paraId="712D9F3B" w14:textId="20C74094" w:rsidR="00856533" w:rsidRPr="003B5CE2" w:rsidRDefault="00607243" w:rsidP="00607243">
      <w:pPr>
        <w:rPr>
          <w:rFonts w:ascii="Arial" w:hAnsi="Arial" w:cs="Arial"/>
          <w:bCs/>
          <w:sz w:val="20"/>
          <w:szCs w:val="20"/>
        </w:rPr>
      </w:pPr>
      <w:r>
        <w:rPr>
          <w:rFonts w:ascii="Arial" w:hAnsi="Arial" w:cs="Arial"/>
          <w:bCs/>
          <w:sz w:val="20"/>
          <w:szCs w:val="20"/>
        </w:rPr>
        <w:br w:type="page"/>
      </w:r>
    </w:p>
    <w:p w14:paraId="25BFC6A4" w14:textId="440D17FF" w:rsidR="00856533" w:rsidRPr="003B5CE2" w:rsidRDefault="008A6A96" w:rsidP="003B5CE2">
      <w:pPr>
        <w:pStyle w:val="Ttulo1"/>
        <w:spacing w:line="360" w:lineRule="auto"/>
      </w:pPr>
      <w:bookmarkStart w:id="17" w:name="_Toc49128295"/>
      <w:r w:rsidRPr="003B5CE2">
        <w:lastRenderedPageBreak/>
        <w:t>LA REFLEXIÓN COMO ESTRATEGIA PARA LA TRANSFORMACIÓN CULTURAL</w:t>
      </w:r>
      <w:bookmarkEnd w:id="17"/>
      <w:r w:rsidRPr="003B5CE2">
        <w:t xml:space="preserve"> </w:t>
      </w:r>
    </w:p>
    <w:p w14:paraId="47D54F64"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Las transformaciones de las relaciones de género en la Educación Superior suponen un proceso de cambios</w:t>
      </w:r>
      <w:r w:rsidR="003C5429" w:rsidRPr="003B5CE2">
        <w:rPr>
          <w:rFonts w:ascii="Arial" w:hAnsi="Arial" w:cs="Arial"/>
          <w:bCs/>
          <w:sz w:val="20"/>
          <w:szCs w:val="20"/>
        </w:rPr>
        <w:t>.</w:t>
      </w:r>
    </w:p>
    <w:p w14:paraId="2CF7DE34" w14:textId="77777777" w:rsidR="003C5429" w:rsidRPr="003B5CE2" w:rsidRDefault="003C5429"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Estos cambios deben ser </w:t>
      </w:r>
      <w:r w:rsidR="00856533" w:rsidRPr="003B5CE2">
        <w:rPr>
          <w:rFonts w:ascii="Arial" w:hAnsi="Arial" w:cs="Arial"/>
          <w:bCs/>
          <w:sz w:val="20"/>
          <w:szCs w:val="20"/>
        </w:rPr>
        <w:t>graduales en la cultura universitaria, académica y organizacio</w:t>
      </w:r>
      <w:r w:rsidR="00856533" w:rsidRPr="003B5CE2">
        <w:rPr>
          <w:rFonts w:ascii="Arial" w:hAnsi="Arial" w:cs="Arial"/>
          <w:bCs/>
          <w:sz w:val="20"/>
          <w:szCs w:val="20"/>
        </w:rPr>
        <w:softHyphen/>
        <w:t xml:space="preserve">nal, involucrando a todas las personas de la comunidad educativa. </w:t>
      </w:r>
    </w:p>
    <w:p w14:paraId="49344337" w14:textId="432992F7"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De ahí deriva la im</w:t>
      </w:r>
      <w:r w:rsidRPr="003B5CE2">
        <w:rPr>
          <w:rFonts w:ascii="Arial" w:hAnsi="Arial" w:cs="Arial"/>
          <w:bCs/>
          <w:sz w:val="20"/>
          <w:szCs w:val="20"/>
        </w:rPr>
        <w:softHyphen/>
        <w:t xml:space="preserve">portancia de propiciar la acción reflexiva de las y los docentes en torno a las prácticas educativas desde una perspectiva de género. </w:t>
      </w:r>
    </w:p>
    <w:p w14:paraId="2B818EDA" w14:textId="77777777" w:rsidR="003C5429" w:rsidRPr="003B5CE2" w:rsidRDefault="003C5429"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Incorporar </w:t>
      </w:r>
      <w:r w:rsidR="00856533" w:rsidRPr="003B5CE2">
        <w:rPr>
          <w:rFonts w:ascii="Arial" w:hAnsi="Arial" w:cs="Arial"/>
          <w:bCs/>
          <w:sz w:val="20"/>
          <w:szCs w:val="20"/>
        </w:rPr>
        <w:t>el enfoque de género en la docencia requiere observar de manera crítica las propias prácticas</w:t>
      </w:r>
      <w:r w:rsidRPr="003B5CE2">
        <w:rPr>
          <w:rFonts w:ascii="Arial" w:hAnsi="Arial" w:cs="Arial"/>
          <w:bCs/>
          <w:sz w:val="20"/>
          <w:szCs w:val="20"/>
        </w:rPr>
        <w:t>.</w:t>
      </w:r>
    </w:p>
    <w:p w14:paraId="75037350" w14:textId="43DC91CD" w:rsidR="00856533" w:rsidRPr="003B5CE2" w:rsidRDefault="003C5429"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Además de </w:t>
      </w:r>
      <w:r w:rsidR="00856533" w:rsidRPr="003B5CE2">
        <w:rPr>
          <w:rFonts w:ascii="Arial" w:hAnsi="Arial" w:cs="Arial"/>
          <w:bCs/>
          <w:sz w:val="20"/>
          <w:szCs w:val="20"/>
        </w:rPr>
        <w:t xml:space="preserve">desaprender aquellos prejuicios y estereotipos que reproducen desigualdad, así como favorecer espacios de reflexión colectiva en las carreras, de manera conjunta con el estudiantado y al interior de las disciplinas. </w:t>
      </w:r>
    </w:p>
    <w:p w14:paraId="5C7967C0"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El propósito del documento Guía para una docencia universitaria con enfoque de género es contribuir a la superación de las desigualdades de género en la docencia de la Universidad de Santiago de Chile</w:t>
      </w:r>
      <w:r w:rsidR="003C5429" w:rsidRPr="003B5CE2">
        <w:rPr>
          <w:rFonts w:ascii="Arial" w:hAnsi="Arial" w:cs="Arial"/>
          <w:bCs/>
          <w:sz w:val="20"/>
          <w:szCs w:val="20"/>
        </w:rPr>
        <w:t>.</w:t>
      </w:r>
    </w:p>
    <w:p w14:paraId="206BB834" w14:textId="66D6AFF1" w:rsidR="00856533" w:rsidRPr="003B5CE2" w:rsidRDefault="003C5429" w:rsidP="003B5CE2">
      <w:pPr>
        <w:pStyle w:val="Sinespaciado"/>
        <w:spacing w:line="360" w:lineRule="auto"/>
        <w:jc w:val="right"/>
        <w:rPr>
          <w:rFonts w:ascii="Arial" w:hAnsi="Arial" w:cs="Arial"/>
          <w:bCs/>
          <w:sz w:val="20"/>
          <w:szCs w:val="20"/>
        </w:rPr>
      </w:pPr>
      <w:r w:rsidRPr="003B5CE2">
        <w:rPr>
          <w:rFonts w:ascii="Arial" w:hAnsi="Arial" w:cs="Arial"/>
          <w:bCs/>
          <w:sz w:val="20"/>
          <w:szCs w:val="20"/>
        </w:rPr>
        <w:t>P</w:t>
      </w:r>
      <w:r w:rsidR="00856533" w:rsidRPr="003B5CE2">
        <w:rPr>
          <w:rFonts w:ascii="Arial" w:hAnsi="Arial" w:cs="Arial"/>
          <w:bCs/>
          <w:sz w:val="20"/>
          <w:szCs w:val="20"/>
        </w:rPr>
        <w:t>resentando un marco general de estrategias que promuevan una formación integral y permitan que quienes egresen de este plan</w:t>
      </w:r>
      <w:r w:rsidR="00856533" w:rsidRPr="003B5CE2">
        <w:rPr>
          <w:rFonts w:ascii="Arial" w:hAnsi="Arial" w:cs="Arial"/>
          <w:bCs/>
          <w:sz w:val="20"/>
          <w:szCs w:val="20"/>
        </w:rPr>
        <w:softHyphen/>
        <w:t>tel, reconozcan en la igualdad de género un derecho fundamental.</w:t>
      </w:r>
    </w:p>
    <w:p w14:paraId="28E64699" w14:textId="77777777" w:rsidR="003C5429"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 xml:space="preserve">El respeto por la diversidad de las personas y sus identidades es un valor que agrega calidad en la enseñanza del nuevo siglo y aspectos constitutivos de una Comunidad Universitaria inclusiva. </w:t>
      </w:r>
    </w:p>
    <w:p w14:paraId="5F866B58" w14:textId="5C849FD4" w:rsidR="00856533" w:rsidRPr="003B5CE2" w:rsidRDefault="00856533" w:rsidP="003B5CE2">
      <w:pPr>
        <w:pStyle w:val="Sinespaciado"/>
        <w:spacing w:line="360" w:lineRule="auto"/>
        <w:jc w:val="right"/>
        <w:rPr>
          <w:rFonts w:ascii="Arial" w:hAnsi="Arial" w:cs="Arial"/>
          <w:bCs/>
          <w:sz w:val="20"/>
          <w:szCs w:val="20"/>
        </w:rPr>
      </w:pPr>
      <w:r w:rsidRPr="003B5CE2">
        <w:rPr>
          <w:rFonts w:ascii="Arial" w:hAnsi="Arial" w:cs="Arial"/>
          <w:bCs/>
          <w:sz w:val="20"/>
          <w:szCs w:val="20"/>
        </w:rPr>
        <w:t>En este desafío, el cuerpo académico está llamado a promover un aprendizaje colectivo y colaborar en la construcción de una cultura de igualdad.</w:t>
      </w:r>
    </w:p>
    <w:p w14:paraId="64E12FB2" w14:textId="1512161F" w:rsidR="003B5CE2" w:rsidRPr="003B5CE2" w:rsidRDefault="003B5CE2" w:rsidP="003B5CE2">
      <w:pPr>
        <w:pStyle w:val="Ttulo1"/>
        <w:spacing w:line="360" w:lineRule="auto"/>
      </w:pPr>
    </w:p>
    <w:p w14:paraId="5D4DCB1C" w14:textId="77777777" w:rsidR="003B5CE2" w:rsidRPr="003B5CE2" w:rsidRDefault="003B5CE2" w:rsidP="003B5CE2">
      <w:pPr>
        <w:pStyle w:val="Ttulo1"/>
        <w:spacing w:line="360" w:lineRule="auto"/>
        <w:sectPr w:rsidR="003B5CE2" w:rsidRPr="003B5CE2" w:rsidSect="00607243">
          <w:headerReference w:type="default" r:id="rId10"/>
          <w:pgSz w:w="12240" w:h="15840"/>
          <w:pgMar w:top="1440" w:right="1080" w:bottom="1440" w:left="1080" w:header="708" w:footer="708" w:gutter="0"/>
          <w:pgNumType w:start="1"/>
          <w:cols w:space="708"/>
          <w:docGrid w:linePitch="360"/>
        </w:sectPr>
      </w:pPr>
    </w:p>
    <w:p w14:paraId="78FB5BA5" w14:textId="0E692868" w:rsidR="003C5429" w:rsidRPr="00607243" w:rsidRDefault="008A6A96" w:rsidP="00607243">
      <w:pPr>
        <w:pStyle w:val="Ttulo1"/>
        <w:spacing w:line="360" w:lineRule="auto"/>
      </w:pPr>
      <w:bookmarkStart w:id="18" w:name="_Toc49128296"/>
      <w:r w:rsidRPr="003B5CE2">
        <w:lastRenderedPageBreak/>
        <w:t>GLOSARIO DE CONCEPTOS</w:t>
      </w:r>
      <w:bookmarkEnd w:id="18"/>
    </w:p>
    <w:tbl>
      <w:tblPr>
        <w:tblW w:w="10881" w:type="dxa"/>
        <w:tblInd w:w="-108" w:type="dxa"/>
        <w:tblBorders>
          <w:top w:val="nil"/>
          <w:left w:val="nil"/>
          <w:bottom w:val="nil"/>
          <w:right w:val="nil"/>
        </w:tblBorders>
        <w:tblLayout w:type="fixed"/>
        <w:tblLook w:val="0000" w:firstRow="0" w:lastRow="0" w:firstColumn="0" w:lastColumn="0" w:noHBand="0" w:noVBand="0"/>
      </w:tblPr>
      <w:tblGrid>
        <w:gridCol w:w="3723"/>
        <w:gridCol w:w="7158"/>
      </w:tblGrid>
      <w:tr w:rsidR="00856533" w:rsidRPr="003B5CE2" w14:paraId="0BA602AD" w14:textId="77777777" w:rsidTr="003C5429">
        <w:trPr>
          <w:trHeight w:val="240"/>
        </w:trPr>
        <w:tc>
          <w:tcPr>
            <w:tcW w:w="3723" w:type="dxa"/>
            <w:tcBorders>
              <w:top w:val="single" w:sz="4" w:space="0" w:color="auto"/>
              <w:left w:val="single" w:sz="4" w:space="0" w:color="auto"/>
              <w:bottom w:val="single" w:sz="4" w:space="0" w:color="auto"/>
              <w:right w:val="single" w:sz="4" w:space="0" w:color="auto"/>
            </w:tcBorders>
          </w:tcPr>
          <w:p w14:paraId="346C32C3"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Androcentrismo</w:t>
            </w:r>
          </w:p>
        </w:tc>
        <w:tc>
          <w:tcPr>
            <w:tcW w:w="7158" w:type="dxa"/>
            <w:tcBorders>
              <w:top w:val="single" w:sz="4" w:space="0" w:color="auto"/>
              <w:left w:val="single" w:sz="4" w:space="0" w:color="auto"/>
              <w:bottom w:val="single" w:sz="4" w:space="0" w:color="auto"/>
              <w:right w:val="single" w:sz="4" w:space="0" w:color="auto"/>
            </w:tcBorders>
          </w:tcPr>
          <w:p w14:paraId="35E41FD5"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Visión que sitúa al hombre al centro de todas las cosas, como referencia de lo humano, la historia y la cultura. </w:t>
            </w:r>
          </w:p>
        </w:tc>
      </w:tr>
      <w:tr w:rsidR="00856533" w:rsidRPr="003B5CE2" w14:paraId="38EFF5C4" w14:textId="77777777" w:rsidTr="003C5429">
        <w:trPr>
          <w:trHeight w:val="240"/>
        </w:trPr>
        <w:tc>
          <w:tcPr>
            <w:tcW w:w="3723" w:type="dxa"/>
            <w:tcBorders>
              <w:top w:val="single" w:sz="4" w:space="0" w:color="auto"/>
              <w:left w:val="single" w:sz="4" w:space="0" w:color="auto"/>
              <w:bottom w:val="single" w:sz="4" w:space="0" w:color="auto"/>
              <w:right w:val="single" w:sz="4" w:space="0" w:color="auto"/>
            </w:tcBorders>
          </w:tcPr>
          <w:p w14:paraId="7AC16795"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Bisexual </w:t>
            </w:r>
          </w:p>
        </w:tc>
        <w:tc>
          <w:tcPr>
            <w:tcW w:w="7158" w:type="dxa"/>
            <w:tcBorders>
              <w:top w:val="single" w:sz="4" w:space="0" w:color="auto"/>
              <w:left w:val="single" w:sz="4" w:space="0" w:color="auto"/>
              <w:bottom w:val="single" w:sz="4" w:space="0" w:color="auto"/>
              <w:right w:val="single" w:sz="4" w:space="0" w:color="auto"/>
            </w:tcBorders>
          </w:tcPr>
          <w:p w14:paraId="68AFBCEE"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Persona que siente atracción emocional, afectiva y sexual hacia el mismo género, así como hacia personas de género distinto.</w:t>
            </w:r>
          </w:p>
        </w:tc>
      </w:tr>
      <w:tr w:rsidR="00856533" w:rsidRPr="003B5CE2" w14:paraId="0A1C1A7E" w14:textId="77777777" w:rsidTr="003C5429">
        <w:trPr>
          <w:trHeight w:val="360"/>
        </w:trPr>
        <w:tc>
          <w:tcPr>
            <w:tcW w:w="3723" w:type="dxa"/>
            <w:tcBorders>
              <w:top w:val="single" w:sz="4" w:space="0" w:color="auto"/>
              <w:left w:val="single" w:sz="4" w:space="0" w:color="auto"/>
              <w:bottom w:val="single" w:sz="4" w:space="0" w:color="auto"/>
              <w:right w:val="single" w:sz="4" w:space="0" w:color="auto"/>
            </w:tcBorders>
          </w:tcPr>
          <w:p w14:paraId="68B42AFB"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proofErr w:type="spellStart"/>
            <w:r w:rsidRPr="003B5CE2">
              <w:rPr>
                <w:rFonts w:ascii="Arial" w:hAnsi="Arial" w:cs="Arial"/>
                <w:bCs/>
                <w:color w:val="000000"/>
                <w:sz w:val="20"/>
                <w:szCs w:val="20"/>
              </w:rPr>
              <w:t>Cisgénero</w:t>
            </w:r>
            <w:proofErr w:type="spellEnd"/>
          </w:p>
        </w:tc>
        <w:tc>
          <w:tcPr>
            <w:tcW w:w="7158" w:type="dxa"/>
            <w:tcBorders>
              <w:top w:val="single" w:sz="4" w:space="0" w:color="auto"/>
              <w:left w:val="single" w:sz="4" w:space="0" w:color="auto"/>
              <w:bottom w:val="single" w:sz="4" w:space="0" w:color="auto"/>
              <w:right w:val="single" w:sz="4" w:space="0" w:color="auto"/>
            </w:tcBorders>
          </w:tcPr>
          <w:p w14:paraId="62E1C3A9"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Cuando la identidad de género de una persona corresponde con su sexo biológico, es decir, una mujer que se identifica con el género femenino o un varón con el género masculino. </w:t>
            </w:r>
          </w:p>
        </w:tc>
      </w:tr>
      <w:tr w:rsidR="00856533" w:rsidRPr="003B5CE2" w14:paraId="0D053D26" w14:textId="77777777" w:rsidTr="003C5429">
        <w:trPr>
          <w:trHeight w:val="480"/>
        </w:trPr>
        <w:tc>
          <w:tcPr>
            <w:tcW w:w="3723" w:type="dxa"/>
            <w:tcBorders>
              <w:top w:val="single" w:sz="4" w:space="0" w:color="auto"/>
              <w:left w:val="single" w:sz="4" w:space="0" w:color="auto"/>
              <w:bottom w:val="single" w:sz="4" w:space="0" w:color="auto"/>
              <w:right w:val="single" w:sz="4" w:space="0" w:color="auto"/>
            </w:tcBorders>
          </w:tcPr>
          <w:p w14:paraId="7330FD0E"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Diversidad sexual</w:t>
            </w:r>
          </w:p>
        </w:tc>
        <w:tc>
          <w:tcPr>
            <w:tcW w:w="7158" w:type="dxa"/>
            <w:tcBorders>
              <w:top w:val="single" w:sz="4" w:space="0" w:color="auto"/>
              <w:left w:val="single" w:sz="4" w:space="0" w:color="auto"/>
              <w:bottom w:val="single" w:sz="4" w:space="0" w:color="auto"/>
              <w:right w:val="single" w:sz="4" w:space="0" w:color="auto"/>
            </w:tcBorders>
          </w:tcPr>
          <w:p w14:paraId="46C01212" w14:textId="77777777" w:rsidR="003C5429"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Concepto que se utiliza para referirse a las identidades lesbianas, </w:t>
            </w:r>
            <w:proofErr w:type="spellStart"/>
            <w:r w:rsidRPr="003B5CE2">
              <w:rPr>
                <w:rFonts w:ascii="Arial" w:hAnsi="Arial" w:cs="Arial"/>
                <w:bCs/>
                <w:color w:val="000000"/>
                <w:sz w:val="20"/>
                <w:szCs w:val="20"/>
              </w:rPr>
              <w:t>gays</w:t>
            </w:r>
            <w:proofErr w:type="spellEnd"/>
            <w:r w:rsidRPr="003B5CE2">
              <w:rPr>
                <w:rFonts w:ascii="Arial" w:hAnsi="Arial" w:cs="Arial"/>
                <w:bCs/>
                <w:color w:val="000000"/>
                <w:sz w:val="20"/>
                <w:szCs w:val="20"/>
              </w:rPr>
              <w:t xml:space="preserve">, bisexuales, </w:t>
            </w:r>
            <w:proofErr w:type="spellStart"/>
            <w:r w:rsidRPr="003B5CE2">
              <w:rPr>
                <w:rFonts w:ascii="Arial" w:hAnsi="Arial" w:cs="Arial"/>
                <w:bCs/>
                <w:color w:val="000000"/>
                <w:sz w:val="20"/>
                <w:szCs w:val="20"/>
              </w:rPr>
              <w:t>trans</w:t>
            </w:r>
            <w:proofErr w:type="spellEnd"/>
            <w:r w:rsidRPr="003B5CE2">
              <w:rPr>
                <w:rFonts w:ascii="Arial" w:hAnsi="Arial" w:cs="Arial"/>
                <w:bCs/>
                <w:color w:val="000000"/>
                <w:sz w:val="20"/>
                <w:szCs w:val="20"/>
              </w:rPr>
              <w:t xml:space="preserve"> e intersexuales y otras.</w:t>
            </w:r>
          </w:p>
          <w:p w14:paraId="39690583" w14:textId="68A2C081"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 También se usa como un concepto que engloba todas las formas de vivir la sexualidad, incluyendo las orientaciones sexuales y de género hegemónicas. </w:t>
            </w:r>
          </w:p>
        </w:tc>
      </w:tr>
      <w:tr w:rsidR="00856533" w:rsidRPr="003B5CE2" w14:paraId="40D7C062" w14:textId="77777777" w:rsidTr="003C5429">
        <w:trPr>
          <w:trHeight w:val="360"/>
        </w:trPr>
        <w:tc>
          <w:tcPr>
            <w:tcW w:w="3723" w:type="dxa"/>
            <w:tcBorders>
              <w:top w:val="single" w:sz="4" w:space="0" w:color="auto"/>
              <w:left w:val="single" w:sz="4" w:space="0" w:color="auto"/>
              <w:bottom w:val="single" w:sz="4" w:space="0" w:color="auto"/>
              <w:right w:val="single" w:sz="4" w:space="0" w:color="auto"/>
            </w:tcBorders>
          </w:tcPr>
          <w:p w14:paraId="1D078405"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Disidencia sexual</w:t>
            </w:r>
          </w:p>
        </w:tc>
        <w:tc>
          <w:tcPr>
            <w:tcW w:w="7158" w:type="dxa"/>
            <w:tcBorders>
              <w:top w:val="single" w:sz="4" w:space="0" w:color="auto"/>
              <w:left w:val="single" w:sz="4" w:space="0" w:color="auto"/>
              <w:bottom w:val="single" w:sz="4" w:space="0" w:color="auto"/>
              <w:right w:val="single" w:sz="4" w:space="0" w:color="auto"/>
            </w:tcBorders>
          </w:tcPr>
          <w:p w14:paraId="4460638C"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Concepto con el que se nombran y reivindican las identidades sexuales y de género que no forman parte de la norma socialmente impuesta por la heterosexualidad. </w:t>
            </w:r>
          </w:p>
        </w:tc>
      </w:tr>
      <w:tr w:rsidR="00856533" w:rsidRPr="003B5CE2" w14:paraId="080DBF7B" w14:textId="77777777" w:rsidTr="003C5429">
        <w:trPr>
          <w:trHeight w:val="480"/>
        </w:trPr>
        <w:tc>
          <w:tcPr>
            <w:tcW w:w="3723" w:type="dxa"/>
            <w:tcBorders>
              <w:top w:val="single" w:sz="4" w:space="0" w:color="auto"/>
              <w:left w:val="single" w:sz="4" w:space="0" w:color="auto"/>
              <w:bottom w:val="single" w:sz="4" w:space="0" w:color="auto"/>
              <w:right w:val="single" w:sz="4" w:space="0" w:color="auto"/>
            </w:tcBorders>
          </w:tcPr>
          <w:p w14:paraId="2FFC573B"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Expresión de género</w:t>
            </w:r>
          </w:p>
        </w:tc>
        <w:tc>
          <w:tcPr>
            <w:tcW w:w="7158" w:type="dxa"/>
            <w:tcBorders>
              <w:top w:val="single" w:sz="4" w:space="0" w:color="auto"/>
              <w:left w:val="single" w:sz="4" w:space="0" w:color="auto"/>
              <w:bottom w:val="single" w:sz="4" w:space="0" w:color="auto"/>
              <w:right w:val="single" w:sz="4" w:space="0" w:color="auto"/>
            </w:tcBorders>
          </w:tcPr>
          <w:p w14:paraId="7EAB2DEC"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Se refiere a la manifestación de la identidad de género de una persona, a través de características que incluyen su nombre, apariencia, vestimenta, forma de hablar, gestos, entre otros aspectos, independiente del sexo asignado al nacer. </w:t>
            </w:r>
          </w:p>
        </w:tc>
      </w:tr>
      <w:tr w:rsidR="00856533" w:rsidRPr="003B5CE2" w14:paraId="236F6F4C" w14:textId="77777777" w:rsidTr="003C5429">
        <w:trPr>
          <w:trHeight w:val="240"/>
        </w:trPr>
        <w:tc>
          <w:tcPr>
            <w:tcW w:w="3723" w:type="dxa"/>
            <w:tcBorders>
              <w:top w:val="single" w:sz="4" w:space="0" w:color="auto"/>
              <w:left w:val="single" w:sz="4" w:space="0" w:color="auto"/>
              <w:bottom w:val="single" w:sz="4" w:space="0" w:color="auto"/>
              <w:right w:val="single" w:sz="4" w:space="0" w:color="auto"/>
            </w:tcBorders>
          </w:tcPr>
          <w:p w14:paraId="12779832"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Heterosexual</w:t>
            </w:r>
          </w:p>
        </w:tc>
        <w:tc>
          <w:tcPr>
            <w:tcW w:w="7158" w:type="dxa"/>
            <w:tcBorders>
              <w:top w:val="single" w:sz="4" w:space="0" w:color="auto"/>
              <w:left w:val="single" w:sz="4" w:space="0" w:color="auto"/>
              <w:bottom w:val="single" w:sz="4" w:space="0" w:color="auto"/>
              <w:right w:val="single" w:sz="4" w:space="0" w:color="auto"/>
            </w:tcBorders>
          </w:tcPr>
          <w:p w14:paraId="111666B9"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Persona que siente atracción emocional, afectiva y sexual hacia otras de género distinto. </w:t>
            </w:r>
          </w:p>
        </w:tc>
      </w:tr>
      <w:tr w:rsidR="00856533" w:rsidRPr="003B5CE2" w14:paraId="7C20BA32" w14:textId="77777777" w:rsidTr="003C5429">
        <w:trPr>
          <w:trHeight w:val="480"/>
        </w:trPr>
        <w:tc>
          <w:tcPr>
            <w:tcW w:w="3723" w:type="dxa"/>
            <w:tcBorders>
              <w:top w:val="single" w:sz="4" w:space="0" w:color="auto"/>
              <w:left w:val="single" w:sz="4" w:space="0" w:color="auto"/>
              <w:bottom w:val="single" w:sz="4" w:space="0" w:color="auto"/>
              <w:right w:val="single" w:sz="4" w:space="0" w:color="auto"/>
            </w:tcBorders>
          </w:tcPr>
          <w:p w14:paraId="050D70E8"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Homofobia, </w:t>
            </w:r>
            <w:proofErr w:type="spellStart"/>
            <w:r w:rsidRPr="003B5CE2">
              <w:rPr>
                <w:rFonts w:ascii="Arial" w:hAnsi="Arial" w:cs="Arial"/>
                <w:bCs/>
                <w:color w:val="000000"/>
                <w:sz w:val="20"/>
                <w:szCs w:val="20"/>
              </w:rPr>
              <w:t>lesbofobia</w:t>
            </w:r>
            <w:proofErr w:type="spellEnd"/>
            <w:r w:rsidRPr="003B5CE2">
              <w:rPr>
                <w:rFonts w:ascii="Arial" w:hAnsi="Arial" w:cs="Arial"/>
                <w:bCs/>
                <w:color w:val="000000"/>
                <w:sz w:val="20"/>
                <w:szCs w:val="20"/>
              </w:rPr>
              <w:t xml:space="preserve"> y </w:t>
            </w:r>
            <w:proofErr w:type="spellStart"/>
            <w:r w:rsidRPr="003B5CE2">
              <w:rPr>
                <w:rFonts w:ascii="Arial" w:hAnsi="Arial" w:cs="Arial"/>
                <w:bCs/>
                <w:color w:val="000000"/>
                <w:sz w:val="20"/>
                <w:szCs w:val="20"/>
              </w:rPr>
              <w:t>transfobia</w:t>
            </w:r>
            <w:proofErr w:type="spellEnd"/>
          </w:p>
        </w:tc>
        <w:tc>
          <w:tcPr>
            <w:tcW w:w="7158" w:type="dxa"/>
            <w:tcBorders>
              <w:top w:val="single" w:sz="4" w:space="0" w:color="auto"/>
              <w:left w:val="single" w:sz="4" w:space="0" w:color="auto"/>
              <w:bottom w:val="single" w:sz="4" w:space="0" w:color="auto"/>
              <w:right w:val="single" w:sz="4" w:space="0" w:color="auto"/>
            </w:tcBorders>
          </w:tcPr>
          <w:p w14:paraId="6FB133E5"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Se manifiesta cuando una persona o institución emite de forma permanente opiniones o actitudes que producen discriminación contra </w:t>
            </w:r>
            <w:proofErr w:type="spellStart"/>
            <w:r w:rsidRPr="003B5CE2">
              <w:rPr>
                <w:rFonts w:ascii="Arial" w:hAnsi="Arial" w:cs="Arial"/>
                <w:bCs/>
                <w:color w:val="000000"/>
                <w:sz w:val="20"/>
                <w:szCs w:val="20"/>
              </w:rPr>
              <w:t>gays</w:t>
            </w:r>
            <w:proofErr w:type="spellEnd"/>
            <w:r w:rsidRPr="003B5CE2">
              <w:rPr>
                <w:rFonts w:ascii="Arial" w:hAnsi="Arial" w:cs="Arial"/>
                <w:bCs/>
                <w:color w:val="000000"/>
                <w:sz w:val="20"/>
                <w:szCs w:val="20"/>
              </w:rPr>
              <w:t xml:space="preserve">, lesbianas y personas </w:t>
            </w:r>
            <w:proofErr w:type="spellStart"/>
            <w:r w:rsidRPr="003B5CE2">
              <w:rPr>
                <w:rFonts w:ascii="Arial" w:hAnsi="Arial" w:cs="Arial"/>
                <w:bCs/>
                <w:color w:val="000000"/>
                <w:sz w:val="20"/>
                <w:szCs w:val="20"/>
              </w:rPr>
              <w:t>trans</w:t>
            </w:r>
            <w:proofErr w:type="spellEnd"/>
            <w:r w:rsidRPr="003B5CE2">
              <w:rPr>
                <w:rFonts w:ascii="Arial" w:hAnsi="Arial" w:cs="Arial"/>
                <w:bCs/>
                <w:color w:val="000000"/>
                <w:sz w:val="20"/>
                <w:szCs w:val="20"/>
              </w:rPr>
              <w:t xml:space="preserve">, respectivamente. </w:t>
            </w:r>
          </w:p>
        </w:tc>
      </w:tr>
      <w:tr w:rsidR="00856533" w:rsidRPr="003B5CE2" w14:paraId="51FFFBBA" w14:textId="77777777" w:rsidTr="003C5429">
        <w:trPr>
          <w:trHeight w:val="240"/>
        </w:trPr>
        <w:tc>
          <w:tcPr>
            <w:tcW w:w="3723" w:type="dxa"/>
            <w:tcBorders>
              <w:top w:val="single" w:sz="4" w:space="0" w:color="auto"/>
              <w:left w:val="single" w:sz="4" w:space="0" w:color="auto"/>
              <w:bottom w:val="single" w:sz="4" w:space="0" w:color="auto"/>
              <w:right w:val="single" w:sz="4" w:space="0" w:color="auto"/>
            </w:tcBorders>
          </w:tcPr>
          <w:p w14:paraId="0E94007C"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Homosexual</w:t>
            </w:r>
          </w:p>
        </w:tc>
        <w:tc>
          <w:tcPr>
            <w:tcW w:w="7158" w:type="dxa"/>
            <w:tcBorders>
              <w:top w:val="single" w:sz="4" w:space="0" w:color="auto"/>
              <w:left w:val="single" w:sz="4" w:space="0" w:color="auto"/>
              <w:bottom w:val="single" w:sz="4" w:space="0" w:color="auto"/>
              <w:right w:val="single" w:sz="4" w:space="0" w:color="auto"/>
            </w:tcBorders>
          </w:tcPr>
          <w:p w14:paraId="38DB6662" w14:textId="77777777" w:rsidR="00856533" w:rsidRPr="003B5CE2" w:rsidRDefault="00856533" w:rsidP="003B5CE2">
            <w:pPr>
              <w:autoSpaceDE w:val="0"/>
              <w:autoSpaceDN w:val="0"/>
              <w:adjustRightInd w:val="0"/>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Persona que siente atracción emocional, afectiva y sexual hacia otras del mismo género. </w:t>
            </w:r>
          </w:p>
          <w:p w14:paraId="5EE35350" w14:textId="664D26EE" w:rsidR="003C5429" w:rsidRPr="003B5CE2" w:rsidRDefault="003C5429" w:rsidP="003B5CE2">
            <w:pPr>
              <w:autoSpaceDE w:val="0"/>
              <w:autoSpaceDN w:val="0"/>
              <w:adjustRightInd w:val="0"/>
              <w:spacing w:after="240" w:line="360" w:lineRule="auto"/>
              <w:jc w:val="right"/>
              <w:rPr>
                <w:rFonts w:ascii="Arial" w:hAnsi="Arial" w:cs="Arial"/>
                <w:bCs/>
                <w:color w:val="000000"/>
                <w:sz w:val="20"/>
                <w:szCs w:val="20"/>
              </w:rPr>
            </w:pPr>
          </w:p>
        </w:tc>
      </w:tr>
    </w:tbl>
    <w:p w14:paraId="6B946B8D" w14:textId="48E07304" w:rsidR="00856533"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lastRenderedPageBreak/>
        <w:t>La Dirección de Género, Diversidad y Equidad (DGDE) de la Uni</w:t>
      </w:r>
      <w:r w:rsidRPr="003B5CE2">
        <w:rPr>
          <w:rFonts w:ascii="Arial" w:hAnsi="Arial" w:cs="Arial"/>
          <w:bCs/>
          <w:color w:val="000000"/>
          <w:sz w:val="20"/>
          <w:szCs w:val="20"/>
        </w:rPr>
        <w:softHyphen/>
        <w:t xml:space="preserve">versidad de Santiago de Chile nace el 2018 y es la responsable de </w:t>
      </w:r>
      <w:proofErr w:type="spellStart"/>
      <w:r w:rsidRPr="003B5CE2">
        <w:rPr>
          <w:rFonts w:ascii="Arial" w:hAnsi="Arial" w:cs="Arial"/>
          <w:bCs/>
          <w:color w:val="000000"/>
          <w:sz w:val="20"/>
          <w:szCs w:val="20"/>
        </w:rPr>
        <w:t>transversalizar</w:t>
      </w:r>
      <w:proofErr w:type="spellEnd"/>
      <w:r w:rsidRPr="003B5CE2">
        <w:rPr>
          <w:rFonts w:ascii="Arial" w:hAnsi="Arial" w:cs="Arial"/>
          <w:bCs/>
          <w:color w:val="000000"/>
          <w:sz w:val="20"/>
          <w:szCs w:val="20"/>
        </w:rPr>
        <w:t xml:space="preserve"> y profundizar el enfoque de género en los di</w:t>
      </w:r>
      <w:r w:rsidRPr="003B5CE2">
        <w:rPr>
          <w:rFonts w:ascii="Arial" w:hAnsi="Arial" w:cs="Arial"/>
          <w:bCs/>
          <w:color w:val="000000"/>
          <w:sz w:val="20"/>
          <w:szCs w:val="20"/>
        </w:rPr>
        <w:softHyphen/>
        <w:t>versos ámbitos del quehacer universitario: docencia de pregra</w:t>
      </w:r>
      <w:r w:rsidRPr="003B5CE2">
        <w:rPr>
          <w:rFonts w:ascii="Arial" w:hAnsi="Arial" w:cs="Arial"/>
          <w:bCs/>
          <w:color w:val="000000"/>
          <w:sz w:val="20"/>
          <w:szCs w:val="20"/>
        </w:rPr>
        <w:softHyphen/>
        <w:t>do y postgrado, investigación, desarrollo e innovación, vincula</w:t>
      </w:r>
      <w:r w:rsidRPr="003B5CE2">
        <w:rPr>
          <w:rFonts w:ascii="Arial" w:hAnsi="Arial" w:cs="Arial"/>
          <w:bCs/>
          <w:color w:val="000000"/>
          <w:sz w:val="20"/>
          <w:szCs w:val="20"/>
        </w:rPr>
        <w:softHyphen/>
        <w:t xml:space="preserve">ción con el medio y gestión universitaria. </w:t>
      </w:r>
    </w:p>
    <w:p w14:paraId="37EEF44A" w14:textId="77777777" w:rsidR="00856533"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Depende orgánicamente de </w:t>
      </w:r>
      <w:proofErr w:type="spellStart"/>
      <w:r w:rsidRPr="003B5CE2">
        <w:rPr>
          <w:rFonts w:ascii="Arial" w:hAnsi="Arial" w:cs="Arial"/>
          <w:bCs/>
          <w:color w:val="000000"/>
          <w:sz w:val="20"/>
          <w:szCs w:val="20"/>
        </w:rPr>
        <w:t>Prorrectoría</w:t>
      </w:r>
      <w:proofErr w:type="spellEnd"/>
      <w:r w:rsidRPr="003B5CE2">
        <w:rPr>
          <w:rFonts w:ascii="Arial" w:hAnsi="Arial" w:cs="Arial"/>
          <w:bCs/>
          <w:color w:val="000000"/>
          <w:sz w:val="20"/>
          <w:szCs w:val="20"/>
        </w:rPr>
        <w:t xml:space="preserve"> y ha conformado un equipo multidisciplinario que concentra su trabajo en sie</w:t>
      </w:r>
      <w:r w:rsidRPr="003B5CE2">
        <w:rPr>
          <w:rFonts w:ascii="Arial" w:hAnsi="Arial" w:cs="Arial"/>
          <w:bCs/>
          <w:color w:val="000000"/>
          <w:sz w:val="20"/>
          <w:szCs w:val="20"/>
        </w:rPr>
        <w:softHyphen/>
        <w:t xml:space="preserve">te áreas: institucionalidad, atención </w:t>
      </w:r>
      <w:proofErr w:type="spellStart"/>
      <w:r w:rsidRPr="003B5CE2">
        <w:rPr>
          <w:rFonts w:ascii="Arial" w:hAnsi="Arial" w:cs="Arial"/>
          <w:bCs/>
          <w:color w:val="000000"/>
          <w:sz w:val="20"/>
          <w:szCs w:val="20"/>
        </w:rPr>
        <w:t>psicojurídica</w:t>
      </w:r>
      <w:proofErr w:type="spellEnd"/>
      <w:r w:rsidRPr="003B5CE2">
        <w:rPr>
          <w:rFonts w:ascii="Arial" w:hAnsi="Arial" w:cs="Arial"/>
          <w:bCs/>
          <w:color w:val="000000"/>
          <w:sz w:val="20"/>
          <w:szCs w:val="20"/>
        </w:rPr>
        <w:t>, docencia, prevención de la discriminación y violencia de género y pro</w:t>
      </w:r>
      <w:r w:rsidRPr="003B5CE2">
        <w:rPr>
          <w:rFonts w:ascii="Arial" w:hAnsi="Arial" w:cs="Arial"/>
          <w:bCs/>
          <w:color w:val="000000"/>
          <w:sz w:val="20"/>
          <w:szCs w:val="20"/>
        </w:rPr>
        <w:softHyphen/>
        <w:t>moción de buenas prácticas, estudios, comunicaciones y ambiente físico.</w:t>
      </w:r>
    </w:p>
    <w:p w14:paraId="651E7C4B" w14:textId="77777777" w:rsidR="00856533"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Correo electrónico: direccion.genero@usach.cl </w:t>
      </w:r>
    </w:p>
    <w:p w14:paraId="5D93390A" w14:textId="1B346822" w:rsidR="00856533"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 xml:space="preserve">FB: </w:t>
      </w:r>
      <w:proofErr w:type="spellStart"/>
      <w:r w:rsidRPr="003B5CE2">
        <w:rPr>
          <w:rFonts w:ascii="Arial" w:hAnsi="Arial" w:cs="Arial"/>
          <w:bCs/>
          <w:color w:val="000000"/>
          <w:sz w:val="20"/>
          <w:szCs w:val="20"/>
        </w:rPr>
        <w:t>DirecciongeneroUsach</w:t>
      </w:r>
      <w:proofErr w:type="spellEnd"/>
    </w:p>
    <w:p w14:paraId="74000EC5" w14:textId="4C93C454" w:rsidR="00856533" w:rsidRPr="003B5CE2" w:rsidRDefault="00856533" w:rsidP="003B5CE2">
      <w:pPr>
        <w:pStyle w:val="Pa4"/>
        <w:spacing w:after="240" w:line="360" w:lineRule="auto"/>
        <w:jc w:val="right"/>
        <w:rPr>
          <w:rFonts w:ascii="Arial" w:hAnsi="Arial" w:cs="Arial"/>
          <w:bCs/>
          <w:color w:val="000000"/>
          <w:sz w:val="20"/>
          <w:szCs w:val="20"/>
        </w:rPr>
      </w:pPr>
      <w:r w:rsidRPr="003B5CE2">
        <w:rPr>
          <w:rFonts w:ascii="Arial" w:hAnsi="Arial" w:cs="Arial"/>
          <w:bCs/>
          <w:color w:val="000000"/>
          <w:sz w:val="20"/>
          <w:szCs w:val="20"/>
        </w:rPr>
        <w:t>Tw: @</w:t>
      </w:r>
      <w:proofErr w:type="spellStart"/>
      <w:r w:rsidRPr="003B5CE2">
        <w:rPr>
          <w:rFonts w:ascii="Arial" w:hAnsi="Arial" w:cs="Arial"/>
          <w:bCs/>
          <w:color w:val="000000"/>
          <w:sz w:val="20"/>
          <w:szCs w:val="20"/>
        </w:rPr>
        <w:t>GeneroUsach</w:t>
      </w:r>
      <w:proofErr w:type="spellEnd"/>
    </w:p>
    <w:p w14:paraId="48736D14" w14:textId="4231B416" w:rsidR="00856533" w:rsidRPr="003B5CE2" w:rsidRDefault="00197C49" w:rsidP="003B5CE2">
      <w:pPr>
        <w:spacing w:line="360" w:lineRule="auto"/>
        <w:jc w:val="right"/>
        <w:rPr>
          <w:rFonts w:ascii="Arial" w:hAnsi="Arial" w:cs="Arial"/>
          <w:bCs/>
          <w:sz w:val="20"/>
          <w:szCs w:val="20"/>
        </w:rPr>
      </w:pPr>
      <w:r w:rsidRPr="00903450">
        <w:rPr>
          <w:rFonts w:ascii="Arial" w:hAnsi="Arial" w:cs="Arial"/>
          <w:b/>
          <w:bCs/>
          <w:noProof/>
          <w:color w:val="E46400"/>
          <w:lang w:eastAsia="es-CL"/>
        </w:rPr>
        <mc:AlternateContent>
          <mc:Choice Requires="wps">
            <w:drawing>
              <wp:anchor distT="45720" distB="45720" distL="114300" distR="114300" simplePos="0" relativeHeight="251663360" behindDoc="0" locked="0" layoutInCell="1" allowOverlap="1" wp14:anchorId="07D67EAC" wp14:editId="1DE4AADC">
                <wp:simplePos x="0" y="0"/>
                <wp:positionH relativeFrom="column">
                  <wp:posOffset>495300</wp:posOffset>
                </wp:positionH>
                <wp:positionV relativeFrom="paragraph">
                  <wp:posOffset>2456180</wp:posOffset>
                </wp:positionV>
                <wp:extent cx="1619250" cy="47625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76250"/>
                        </a:xfrm>
                        <a:prstGeom prst="rect">
                          <a:avLst/>
                        </a:prstGeom>
                        <a:solidFill>
                          <a:schemeClr val="accent2">
                            <a:lumMod val="40000"/>
                            <a:lumOff val="60000"/>
                          </a:schemeClr>
                        </a:solidFill>
                        <a:ln w="9525">
                          <a:solidFill>
                            <a:schemeClr val="bg1"/>
                          </a:solidFill>
                          <a:miter lim="800000"/>
                          <a:headEnd/>
                          <a:tailEnd/>
                        </a:ln>
                      </wps:spPr>
                      <wps:txbx>
                        <w:txbxContent>
                          <w:p w14:paraId="7CD4B05B" w14:textId="0C7952F9" w:rsidR="00197C49" w:rsidRDefault="00197C49" w:rsidP="00197C49">
                            <w:pPr>
                              <w:jc w:val="center"/>
                            </w:pPr>
                            <w:r>
                              <w:t>Dirección de Género, diversidad y equidad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7EAC" id="_x0000_s1027" type="#_x0000_t202" style="position:absolute;left:0;text-align:left;margin-left:39pt;margin-top:193.4pt;width:12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" fillcolor="#f7caac [1301]" strokecolor="white [3212]">
                <v:textbox>
                  <w:txbxContent>
                    <w:p w14:paraId="7CD4B05B" w14:textId="0C7952F9" w:rsidR="00197C49" w:rsidRDefault="00197C49" w:rsidP="00197C49">
                      <w:pPr>
                        <w:jc w:val="center"/>
                      </w:pPr>
                      <w:r>
                        <w:t>Dirección de Género, diversidad y equidad</w:t>
                      </w:r>
                    </w:p>
                  </w:txbxContent>
                </v:textbox>
                <w10:wrap type="square"/>
              </v:shape>
            </w:pict>
          </mc:Fallback>
        </mc:AlternateContent>
      </w:r>
      <w:r w:rsidR="00FF5E23">
        <w:rPr>
          <w:rFonts w:ascii="Arial" w:hAnsi="Arial" w:cs="Arial"/>
          <w:bCs/>
          <w:noProof/>
          <w:color w:val="000000"/>
          <w:sz w:val="20"/>
          <w:szCs w:val="20"/>
          <w:lang w:eastAsia="es-CL"/>
        </w:rPr>
        <w:drawing>
          <wp:anchor distT="0" distB="0" distL="114300" distR="114300" simplePos="0" relativeHeight="251661312" behindDoc="0" locked="0" layoutInCell="1" allowOverlap="1" wp14:anchorId="03F01000" wp14:editId="3207CDE4">
            <wp:simplePos x="0" y="0"/>
            <wp:positionH relativeFrom="margin">
              <wp:align>left</wp:align>
            </wp:positionH>
            <wp:positionV relativeFrom="paragraph">
              <wp:posOffset>285750</wp:posOffset>
            </wp:positionV>
            <wp:extent cx="2790825" cy="27908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533" w:rsidRPr="003B5CE2">
        <w:rPr>
          <w:rFonts w:ascii="Arial" w:hAnsi="Arial" w:cs="Arial"/>
          <w:bCs/>
          <w:color w:val="000000"/>
          <w:sz w:val="20"/>
          <w:szCs w:val="20"/>
        </w:rPr>
        <w:t>IG: @</w:t>
      </w:r>
      <w:proofErr w:type="spellStart"/>
      <w:r w:rsidR="00856533" w:rsidRPr="003B5CE2">
        <w:rPr>
          <w:rFonts w:ascii="Arial" w:hAnsi="Arial" w:cs="Arial"/>
          <w:bCs/>
          <w:color w:val="000000"/>
          <w:sz w:val="20"/>
          <w:szCs w:val="20"/>
        </w:rPr>
        <w:t>direcciongenerousach</w:t>
      </w:r>
      <w:proofErr w:type="spellEnd"/>
    </w:p>
    <w:sectPr w:rsidR="00856533" w:rsidRPr="003B5CE2" w:rsidSect="008A6A9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3BBD" w14:textId="77777777" w:rsidR="00573C2E" w:rsidRDefault="00573C2E" w:rsidP="001E5870">
      <w:pPr>
        <w:spacing w:after="0" w:line="240" w:lineRule="auto"/>
      </w:pPr>
      <w:r>
        <w:separator/>
      </w:r>
    </w:p>
  </w:endnote>
  <w:endnote w:type="continuationSeparator" w:id="0">
    <w:p w14:paraId="7A5F939F" w14:textId="77777777" w:rsidR="00573C2E" w:rsidRDefault="00573C2E" w:rsidP="001E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altName w:val="Calibri"/>
    <w:panose1 w:val="00000000000000000000"/>
    <w:charset w:val="00"/>
    <w:family w:val="swiss"/>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3B28" w14:textId="77777777" w:rsidR="00573C2E" w:rsidRDefault="00573C2E" w:rsidP="001E5870">
      <w:pPr>
        <w:spacing w:after="0" w:line="240" w:lineRule="auto"/>
      </w:pPr>
      <w:r>
        <w:separator/>
      </w:r>
    </w:p>
  </w:footnote>
  <w:footnote w:type="continuationSeparator" w:id="0">
    <w:p w14:paraId="4137BC6C" w14:textId="77777777" w:rsidR="00573C2E" w:rsidRDefault="00573C2E" w:rsidP="001E5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177422"/>
      <w:docPartObj>
        <w:docPartGallery w:val="Page Numbers (Top of Page)"/>
        <w:docPartUnique/>
      </w:docPartObj>
    </w:sdtPr>
    <w:sdtEndPr>
      <w:rPr>
        <w:sz w:val="48"/>
        <w:szCs w:val="48"/>
      </w:rPr>
    </w:sdtEndPr>
    <w:sdtContent>
      <w:p w14:paraId="6BDB92DD" w14:textId="5B368650" w:rsidR="00607243" w:rsidRPr="00607243" w:rsidRDefault="00573C2E">
        <w:pPr>
          <w:pStyle w:val="Encabezado"/>
          <w:rPr>
            <w:sz w:val="48"/>
            <w:szCs w:val="48"/>
          </w:rPr>
        </w:pPr>
      </w:p>
    </w:sdtContent>
  </w:sdt>
  <w:p w14:paraId="0223A772" w14:textId="77777777" w:rsidR="00607243" w:rsidRDefault="006072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69937"/>
      <w:docPartObj>
        <w:docPartGallery w:val="Page Numbers (Top of Page)"/>
        <w:docPartUnique/>
      </w:docPartObj>
    </w:sdtPr>
    <w:sdtEndPr>
      <w:rPr>
        <w:sz w:val="48"/>
        <w:szCs w:val="48"/>
      </w:rPr>
    </w:sdtEndPr>
    <w:sdtContent>
      <w:p w14:paraId="6BF833AF" w14:textId="77777777" w:rsidR="00607243" w:rsidRPr="00607243" w:rsidRDefault="00607243">
        <w:pPr>
          <w:pStyle w:val="Encabezado"/>
          <w:rPr>
            <w:sz w:val="48"/>
            <w:szCs w:val="48"/>
          </w:rPr>
        </w:pPr>
        <w:r w:rsidRPr="00607243">
          <w:rPr>
            <w:sz w:val="48"/>
            <w:szCs w:val="48"/>
          </w:rPr>
          <w:fldChar w:fldCharType="begin"/>
        </w:r>
        <w:r w:rsidRPr="00607243">
          <w:rPr>
            <w:sz w:val="48"/>
            <w:szCs w:val="48"/>
          </w:rPr>
          <w:instrText>PAGE   \* MERGEFORMAT</w:instrText>
        </w:r>
        <w:r w:rsidRPr="00607243">
          <w:rPr>
            <w:sz w:val="48"/>
            <w:szCs w:val="48"/>
          </w:rPr>
          <w:fldChar w:fldCharType="separate"/>
        </w:r>
        <w:r w:rsidR="001D3CEA" w:rsidRPr="001D3CEA">
          <w:rPr>
            <w:noProof/>
            <w:sz w:val="48"/>
            <w:szCs w:val="48"/>
            <w:lang w:val="es-ES"/>
          </w:rPr>
          <w:t>15</w:t>
        </w:r>
        <w:r w:rsidRPr="00607243">
          <w:rPr>
            <w:sz w:val="48"/>
            <w:szCs w:val="48"/>
          </w:rPr>
          <w:fldChar w:fldCharType="end"/>
        </w:r>
      </w:p>
    </w:sdtContent>
  </w:sdt>
  <w:p w14:paraId="2BE3BF81" w14:textId="77777777" w:rsidR="00607243" w:rsidRDefault="006072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70"/>
    <w:rsid w:val="00197C49"/>
    <w:rsid w:val="001D3CEA"/>
    <w:rsid w:val="001E5870"/>
    <w:rsid w:val="002F2CBC"/>
    <w:rsid w:val="00300EA3"/>
    <w:rsid w:val="003B06EB"/>
    <w:rsid w:val="003B5CE2"/>
    <w:rsid w:val="003B7A0A"/>
    <w:rsid w:val="003C5429"/>
    <w:rsid w:val="00573C2E"/>
    <w:rsid w:val="00602FF2"/>
    <w:rsid w:val="00607243"/>
    <w:rsid w:val="007439F0"/>
    <w:rsid w:val="007B1634"/>
    <w:rsid w:val="00854261"/>
    <w:rsid w:val="00856533"/>
    <w:rsid w:val="00865779"/>
    <w:rsid w:val="008A6A96"/>
    <w:rsid w:val="009F4A4D"/>
    <w:rsid w:val="00A5568C"/>
    <w:rsid w:val="00A73568"/>
    <w:rsid w:val="00A938B6"/>
    <w:rsid w:val="00B53F16"/>
    <w:rsid w:val="00BF2E59"/>
    <w:rsid w:val="00C375F3"/>
    <w:rsid w:val="00D82763"/>
    <w:rsid w:val="00DF4AB0"/>
    <w:rsid w:val="00F00D17"/>
    <w:rsid w:val="00F67210"/>
    <w:rsid w:val="00FF5E2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BBD"/>
  <w15:chartTrackingRefBased/>
  <w15:docId w15:val="{CC3A2CD0-2D71-4423-AF19-AA529A06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3B5CE2"/>
    <w:pPr>
      <w:keepNext/>
      <w:keepLines/>
      <w:spacing w:before="240" w:after="0"/>
      <w:jc w:val="right"/>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autoRedefine/>
    <w:uiPriority w:val="9"/>
    <w:unhideWhenUsed/>
    <w:qFormat/>
    <w:rsid w:val="003B5CE2"/>
    <w:pPr>
      <w:keepNext/>
      <w:keepLines/>
      <w:spacing w:before="40" w:after="0" w:line="360" w:lineRule="auto"/>
      <w:jc w:val="right"/>
      <w:outlineLvl w:val="1"/>
    </w:pPr>
    <w:rPr>
      <w:rFonts w:ascii="Arial" w:eastAsiaTheme="majorEastAsia" w:hAnsi="Arial" w:cs="Arial"/>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8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870"/>
  </w:style>
  <w:style w:type="paragraph" w:styleId="Piedepgina">
    <w:name w:val="footer"/>
    <w:basedOn w:val="Normal"/>
    <w:link w:val="PiedepginaCar"/>
    <w:uiPriority w:val="99"/>
    <w:unhideWhenUsed/>
    <w:rsid w:val="001E58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870"/>
  </w:style>
  <w:style w:type="paragraph" w:customStyle="1" w:styleId="Default">
    <w:name w:val="Default"/>
    <w:rsid w:val="001E5870"/>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0">
    <w:name w:val="Pa0"/>
    <w:basedOn w:val="Default"/>
    <w:next w:val="Default"/>
    <w:uiPriority w:val="99"/>
    <w:rsid w:val="001E5870"/>
    <w:pPr>
      <w:spacing w:line="241" w:lineRule="atLeast"/>
    </w:pPr>
    <w:rPr>
      <w:rFonts w:cstheme="minorBidi"/>
      <w:color w:val="auto"/>
    </w:rPr>
  </w:style>
  <w:style w:type="character" w:customStyle="1" w:styleId="A0">
    <w:name w:val="A0"/>
    <w:uiPriority w:val="99"/>
    <w:rsid w:val="001E5870"/>
    <w:rPr>
      <w:rFonts w:cs="Montserrat Medium"/>
      <w:color w:val="000000"/>
      <w:sz w:val="32"/>
      <w:szCs w:val="32"/>
    </w:rPr>
  </w:style>
  <w:style w:type="character" w:customStyle="1" w:styleId="A1">
    <w:name w:val="A1"/>
    <w:uiPriority w:val="99"/>
    <w:rsid w:val="001E5870"/>
    <w:rPr>
      <w:rFonts w:ascii="Montserrat" w:hAnsi="Montserrat" w:cs="Montserrat"/>
      <w:b/>
      <w:bCs/>
      <w:color w:val="000000"/>
      <w:sz w:val="45"/>
      <w:szCs w:val="45"/>
    </w:rPr>
  </w:style>
  <w:style w:type="paragraph" w:customStyle="1" w:styleId="Pa4">
    <w:name w:val="Pa4"/>
    <w:basedOn w:val="Default"/>
    <w:next w:val="Default"/>
    <w:uiPriority w:val="99"/>
    <w:rsid w:val="001E5870"/>
    <w:pPr>
      <w:spacing w:line="181" w:lineRule="atLeast"/>
    </w:pPr>
    <w:rPr>
      <w:rFonts w:ascii="Montserrat" w:hAnsi="Montserrat" w:cstheme="minorBidi"/>
      <w:color w:val="auto"/>
    </w:rPr>
  </w:style>
  <w:style w:type="character" w:customStyle="1" w:styleId="A7">
    <w:name w:val="A7"/>
    <w:uiPriority w:val="99"/>
    <w:rsid w:val="001E5870"/>
    <w:rPr>
      <w:rFonts w:cs="Montserrat"/>
      <w:color w:val="000000"/>
      <w:sz w:val="10"/>
      <w:szCs w:val="10"/>
    </w:rPr>
  </w:style>
  <w:style w:type="paragraph" w:customStyle="1" w:styleId="Pa6">
    <w:name w:val="Pa6"/>
    <w:basedOn w:val="Default"/>
    <w:next w:val="Default"/>
    <w:uiPriority w:val="99"/>
    <w:rsid w:val="00856533"/>
    <w:pPr>
      <w:spacing w:line="181" w:lineRule="atLeast"/>
    </w:pPr>
    <w:rPr>
      <w:rFonts w:ascii="Montserrat" w:hAnsi="Montserrat" w:cstheme="minorBidi"/>
      <w:color w:val="auto"/>
    </w:rPr>
  </w:style>
  <w:style w:type="character" w:customStyle="1" w:styleId="A9">
    <w:name w:val="A9"/>
    <w:uiPriority w:val="99"/>
    <w:rsid w:val="00856533"/>
    <w:rPr>
      <w:rFonts w:cs="Montserrat"/>
      <w:b/>
      <w:bCs/>
      <w:color w:val="000000"/>
      <w:sz w:val="20"/>
      <w:szCs w:val="20"/>
    </w:rPr>
  </w:style>
  <w:style w:type="paragraph" w:customStyle="1" w:styleId="Pa8">
    <w:name w:val="Pa8"/>
    <w:basedOn w:val="Default"/>
    <w:next w:val="Default"/>
    <w:uiPriority w:val="99"/>
    <w:rsid w:val="00856533"/>
    <w:pPr>
      <w:spacing w:line="181" w:lineRule="atLeast"/>
    </w:pPr>
    <w:rPr>
      <w:rFonts w:ascii="Montserrat" w:hAnsi="Montserrat" w:cstheme="minorBidi"/>
      <w:color w:val="auto"/>
    </w:rPr>
  </w:style>
  <w:style w:type="paragraph" w:customStyle="1" w:styleId="Pa10">
    <w:name w:val="Pa10"/>
    <w:basedOn w:val="Default"/>
    <w:next w:val="Default"/>
    <w:uiPriority w:val="99"/>
    <w:rsid w:val="00856533"/>
    <w:pPr>
      <w:spacing w:line="181" w:lineRule="atLeast"/>
    </w:pPr>
    <w:rPr>
      <w:rFonts w:ascii="Montserrat" w:hAnsi="Montserrat" w:cstheme="minorBidi"/>
      <w:color w:val="auto"/>
    </w:rPr>
  </w:style>
  <w:style w:type="paragraph" w:customStyle="1" w:styleId="Pa11">
    <w:name w:val="Pa11"/>
    <w:basedOn w:val="Default"/>
    <w:next w:val="Default"/>
    <w:uiPriority w:val="99"/>
    <w:rsid w:val="00856533"/>
    <w:pPr>
      <w:spacing w:line="221" w:lineRule="atLeast"/>
    </w:pPr>
    <w:rPr>
      <w:rFonts w:ascii="Montserrat" w:hAnsi="Montserrat" w:cstheme="minorBidi"/>
      <w:color w:val="auto"/>
    </w:rPr>
  </w:style>
  <w:style w:type="paragraph" w:customStyle="1" w:styleId="Pa13">
    <w:name w:val="Pa13"/>
    <w:basedOn w:val="Default"/>
    <w:next w:val="Default"/>
    <w:uiPriority w:val="99"/>
    <w:rsid w:val="00856533"/>
    <w:pPr>
      <w:spacing w:line="181" w:lineRule="atLeast"/>
    </w:pPr>
    <w:rPr>
      <w:rFonts w:ascii="Montserrat" w:hAnsi="Montserrat" w:cstheme="minorBidi"/>
      <w:color w:val="auto"/>
    </w:rPr>
  </w:style>
  <w:style w:type="paragraph" w:customStyle="1" w:styleId="Pa3">
    <w:name w:val="Pa3"/>
    <w:basedOn w:val="Default"/>
    <w:next w:val="Default"/>
    <w:uiPriority w:val="99"/>
    <w:rsid w:val="00856533"/>
    <w:pPr>
      <w:spacing w:line="601" w:lineRule="atLeast"/>
    </w:pPr>
    <w:rPr>
      <w:rFonts w:ascii="Montserrat" w:hAnsi="Montserrat" w:cstheme="minorBidi"/>
      <w:color w:val="auto"/>
    </w:rPr>
  </w:style>
  <w:style w:type="character" w:customStyle="1" w:styleId="A8">
    <w:name w:val="A8"/>
    <w:uiPriority w:val="99"/>
    <w:rsid w:val="00856533"/>
    <w:rPr>
      <w:rFonts w:cs="Montserrat"/>
      <w:b/>
      <w:bCs/>
      <w:color w:val="000000"/>
      <w:sz w:val="100"/>
      <w:szCs w:val="100"/>
    </w:rPr>
  </w:style>
  <w:style w:type="paragraph" w:customStyle="1" w:styleId="Pa14">
    <w:name w:val="Pa14"/>
    <w:basedOn w:val="Default"/>
    <w:next w:val="Default"/>
    <w:uiPriority w:val="99"/>
    <w:rsid w:val="00856533"/>
    <w:pPr>
      <w:spacing w:line="221" w:lineRule="atLeast"/>
    </w:pPr>
    <w:rPr>
      <w:rFonts w:ascii="Montserrat" w:hAnsi="Montserrat" w:cstheme="minorBidi"/>
      <w:color w:val="auto"/>
    </w:rPr>
  </w:style>
  <w:style w:type="paragraph" w:customStyle="1" w:styleId="Pa15">
    <w:name w:val="Pa15"/>
    <w:basedOn w:val="Default"/>
    <w:next w:val="Default"/>
    <w:uiPriority w:val="99"/>
    <w:rsid w:val="00856533"/>
    <w:pPr>
      <w:spacing w:line="181" w:lineRule="atLeast"/>
    </w:pPr>
    <w:rPr>
      <w:rFonts w:ascii="Montserrat" w:hAnsi="Montserrat" w:cstheme="minorBidi"/>
      <w:color w:val="auto"/>
    </w:rPr>
  </w:style>
  <w:style w:type="paragraph" w:customStyle="1" w:styleId="Pa16">
    <w:name w:val="Pa16"/>
    <w:basedOn w:val="Default"/>
    <w:next w:val="Default"/>
    <w:uiPriority w:val="99"/>
    <w:rsid w:val="00856533"/>
    <w:pPr>
      <w:spacing w:line="221" w:lineRule="atLeast"/>
    </w:pPr>
    <w:rPr>
      <w:rFonts w:ascii="Montserrat" w:hAnsi="Montserrat" w:cstheme="minorBidi"/>
      <w:color w:val="auto"/>
    </w:rPr>
  </w:style>
  <w:style w:type="paragraph" w:customStyle="1" w:styleId="Pa19">
    <w:name w:val="Pa19"/>
    <w:basedOn w:val="Default"/>
    <w:next w:val="Default"/>
    <w:uiPriority w:val="99"/>
    <w:rsid w:val="00856533"/>
    <w:pPr>
      <w:spacing w:line="181" w:lineRule="atLeast"/>
    </w:pPr>
    <w:rPr>
      <w:rFonts w:ascii="Montserrat" w:hAnsi="Montserrat" w:cstheme="minorBidi"/>
      <w:color w:val="auto"/>
    </w:rPr>
  </w:style>
  <w:style w:type="character" w:customStyle="1" w:styleId="A10">
    <w:name w:val="A10"/>
    <w:uiPriority w:val="99"/>
    <w:rsid w:val="00856533"/>
    <w:rPr>
      <w:rFonts w:cs="Montserrat"/>
      <w:color w:val="000000"/>
      <w:sz w:val="22"/>
      <w:szCs w:val="22"/>
    </w:rPr>
  </w:style>
  <w:style w:type="paragraph" w:customStyle="1" w:styleId="Pa21">
    <w:name w:val="Pa21"/>
    <w:basedOn w:val="Default"/>
    <w:next w:val="Default"/>
    <w:uiPriority w:val="99"/>
    <w:rsid w:val="00856533"/>
    <w:pPr>
      <w:spacing w:line="181" w:lineRule="atLeast"/>
    </w:pPr>
    <w:rPr>
      <w:rFonts w:ascii="Montserrat" w:hAnsi="Montserrat" w:cstheme="minorBidi"/>
      <w:color w:val="auto"/>
    </w:rPr>
  </w:style>
  <w:style w:type="character" w:customStyle="1" w:styleId="Ttulo1Car">
    <w:name w:val="Título 1 Car"/>
    <w:basedOn w:val="Fuentedeprrafopredeter"/>
    <w:link w:val="Ttulo1"/>
    <w:uiPriority w:val="9"/>
    <w:rsid w:val="003B5CE2"/>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3B5CE2"/>
    <w:rPr>
      <w:rFonts w:ascii="Arial" w:eastAsiaTheme="majorEastAsia" w:hAnsi="Arial" w:cs="Arial"/>
      <w:b/>
      <w:bCs/>
      <w:sz w:val="24"/>
      <w:szCs w:val="28"/>
    </w:rPr>
  </w:style>
  <w:style w:type="paragraph" w:styleId="Sinespaciado">
    <w:name w:val="No Spacing"/>
    <w:uiPriority w:val="1"/>
    <w:qFormat/>
    <w:rsid w:val="009F4A4D"/>
    <w:pPr>
      <w:spacing w:after="0" w:line="240" w:lineRule="auto"/>
    </w:pPr>
  </w:style>
  <w:style w:type="paragraph" w:styleId="TtulodeTDC">
    <w:name w:val="TOC Heading"/>
    <w:basedOn w:val="Ttulo1"/>
    <w:next w:val="Normal"/>
    <w:uiPriority w:val="39"/>
    <w:unhideWhenUsed/>
    <w:qFormat/>
    <w:rsid w:val="00F67210"/>
    <w:pPr>
      <w:jc w:val="left"/>
      <w:outlineLvl w:val="9"/>
    </w:pPr>
    <w:rPr>
      <w:rFonts w:asciiTheme="majorHAnsi" w:hAnsiTheme="majorHAnsi"/>
      <w:b w:val="0"/>
      <w:color w:val="2F5496" w:themeColor="accent1" w:themeShade="BF"/>
      <w:sz w:val="32"/>
      <w:lang w:eastAsia="es-CL"/>
    </w:rPr>
  </w:style>
  <w:style w:type="paragraph" w:styleId="TDC1">
    <w:name w:val="toc 1"/>
    <w:basedOn w:val="Normal"/>
    <w:next w:val="Normal"/>
    <w:autoRedefine/>
    <w:uiPriority w:val="39"/>
    <w:unhideWhenUsed/>
    <w:rsid w:val="00F67210"/>
    <w:pPr>
      <w:spacing w:after="100"/>
    </w:pPr>
  </w:style>
  <w:style w:type="paragraph" w:styleId="TDC2">
    <w:name w:val="toc 2"/>
    <w:basedOn w:val="Normal"/>
    <w:next w:val="Normal"/>
    <w:autoRedefine/>
    <w:uiPriority w:val="39"/>
    <w:unhideWhenUsed/>
    <w:rsid w:val="00F67210"/>
    <w:pPr>
      <w:spacing w:after="100"/>
      <w:ind w:left="220"/>
    </w:pPr>
  </w:style>
  <w:style w:type="character" w:styleId="Hipervnculo">
    <w:name w:val="Hyperlink"/>
    <w:basedOn w:val="Fuentedeprrafopredeter"/>
    <w:uiPriority w:val="99"/>
    <w:unhideWhenUsed/>
    <w:rsid w:val="00F67210"/>
    <w:rPr>
      <w:color w:val="0563C1" w:themeColor="hyperlink"/>
      <w:u w:val="single"/>
    </w:rPr>
  </w:style>
  <w:style w:type="table" w:styleId="Tablaconcuadrcula">
    <w:name w:val="Table Grid"/>
    <w:basedOn w:val="Tablanormal"/>
    <w:uiPriority w:val="39"/>
    <w:rsid w:val="00F67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F672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1E15-68AE-423D-A753-4D2D64FA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16</Pages>
  <Words>4458</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Jara Salas</dc:creator>
  <cp:keywords/>
  <dc:description/>
  <cp:lastModifiedBy>Ale .</cp:lastModifiedBy>
  <cp:revision>5</cp:revision>
  <dcterms:created xsi:type="dcterms:W3CDTF">2020-08-23T17:08:00Z</dcterms:created>
  <dcterms:modified xsi:type="dcterms:W3CDTF">2020-08-25T19:08:00Z</dcterms:modified>
</cp:coreProperties>
</file>